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F991FD">
      <w:pPr>
        <w:jc w:val="both"/>
        <w:rPr>
          <w:rFonts w:ascii="Times New Roman" w:cs="Times New Roman"/>
          <w:b/>
          <w:sz w:val="48"/>
          <w:szCs w:val="48"/>
        </w:rPr>
      </w:pPr>
    </w:p>
    <w:p w14:paraId="4B81A216">
      <w:pPr>
        <w:jc w:val="center"/>
        <w:rPr>
          <w:rFonts w:hint="eastAsia" w:asciiTheme="minorEastAsia" w:hAnsiTheme="minorEastAsia" w:cstheme="minorEastAsia"/>
          <w:b/>
          <w:sz w:val="48"/>
          <w:szCs w:val="48"/>
        </w:rPr>
      </w:pPr>
      <w:r>
        <w:rPr>
          <w:rFonts w:hint="eastAsia" w:asciiTheme="minorEastAsia" w:hAnsiTheme="minorEastAsia" w:cstheme="minorEastAsia"/>
          <w:b/>
          <w:sz w:val="48"/>
          <w:szCs w:val="48"/>
          <w:lang w:val="en-US" w:eastAsia="zh-CN"/>
        </w:rPr>
        <w:t>游仙区蔬菜良种繁育能力提升</w:t>
      </w:r>
      <w:r>
        <w:rPr>
          <w:rFonts w:hint="eastAsia" w:asciiTheme="minorEastAsia" w:hAnsiTheme="minorEastAsia" w:cstheme="minorEastAsia"/>
          <w:b/>
          <w:sz w:val="48"/>
          <w:szCs w:val="48"/>
        </w:rPr>
        <w:t>项目</w:t>
      </w:r>
    </w:p>
    <w:p w14:paraId="3B7ABD83">
      <w:pPr>
        <w:jc w:val="center"/>
        <w:rPr>
          <w:rFonts w:hint="eastAsia" w:asciiTheme="minorEastAsia" w:hAnsiTheme="minorEastAsia" w:cstheme="minorEastAsia"/>
          <w:b/>
          <w:sz w:val="48"/>
          <w:szCs w:val="48"/>
        </w:rPr>
      </w:pPr>
      <w:r>
        <w:rPr>
          <w:rFonts w:hint="eastAsia" w:asciiTheme="minorEastAsia" w:hAnsiTheme="minorEastAsia" w:cstheme="minorEastAsia"/>
          <w:b/>
          <w:sz w:val="48"/>
          <w:szCs w:val="48"/>
          <w:lang w:val="en-US" w:eastAsia="zh-CN"/>
        </w:rPr>
        <w:t>初步设计</w:t>
      </w:r>
    </w:p>
    <w:p w14:paraId="121F2B27">
      <w:pPr>
        <w:jc w:val="both"/>
        <w:rPr>
          <w:rFonts w:hint="eastAsia" w:asciiTheme="minorEastAsia" w:hAnsiTheme="minorEastAsia" w:cstheme="minorEastAsia"/>
          <w:b/>
          <w:sz w:val="44"/>
          <w:szCs w:val="44"/>
        </w:rPr>
      </w:pPr>
    </w:p>
    <w:p w14:paraId="6992EA30">
      <w:pPr>
        <w:jc w:val="center"/>
        <w:rPr>
          <w:rFonts w:hint="eastAsia" w:asciiTheme="minorEastAsia" w:hAnsiTheme="minorEastAsia" w:cstheme="minorEastAsia"/>
          <w:b/>
          <w:sz w:val="44"/>
          <w:szCs w:val="44"/>
        </w:rPr>
      </w:pPr>
    </w:p>
    <w:p w14:paraId="7AEBD135">
      <w:pPr>
        <w:spacing w:line="700" w:lineRule="exact"/>
        <w:jc w:val="center"/>
        <w:rPr>
          <w:rFonts w:hint="eastAsia" w:asciiTheme="minorEastAsia" w:hAnsiTheme="minorEastAsia" w:cstheme="minorEastAsia"/>
          <w:b/>
          <w:sz w:val="52"/>
          <w:szCs w:val="52"/>
        </w:rPr>
      </w:pPr>
      <w:r>
        <w:rPr>
          <w:rFonts w:hint="eastAsia" w:asciiTheme="minorEastAsia" w:hAnsiTheme="minorEastAsia" w:cstheme="minorEastAsia"/>
          <w:b/>
          <w:sz w:val="52"/>
          <w:szCs w:val="52"/>
        </w:rPr>
        <w:t>竞</w:t>
      </w:r>
    </w:p>
    <w:p w14:paraId="026D1B85">
      <w:pPr>
        <w:spacing w:line="700" w:lineRule="exact"/>
        <w:jc w:val="center"/>
        <w:rPr>
          <w:rFonts w:hint="eastAsia" w:asciiTheme="minorEastAsia" w:hAnsiTheme="minorEastAsia" w:cstheme="minorEastAsia"/>
          <w:b/>
          <w:sz w:val="52"/>
          <w:szCs w:val="52"/>
        </w:rPr>
      </w:pPr>
      <w:r>
        <w:rPr>
          <w:rFonts w:hint="eastAsia" w:asciiTheme="minorEastAsia" w:hAnsiTheme="minorEastAsia" w:cstheme="minorEastAsia"/>
          <w:b/>
          <w:sz w:val="52"/>
          <w:szCs w:val="52"/>
        </w:rPr>
        <w:t>争</w:t>
      </w:r>
    </w:p>
    <w:p w14:paraId="366B77BC">
      <w:pPr>
        <w:spacing w:line="700" w:lineRule="exact"/>
        <w:jc w:val="center"/>
        <w:rPr>
          <w:rFonts w:hint="eastAsia" w:asciiTheme="minorEastAsia" w:hAnsiTheme="minorEastAsia" w:cstheme="minorEastAsia"/>
          <w:b/>
          <w:sz w:val="52"/>
          <w:szCs w:val="52"/>
        </w:rPr>
      </w:pPr>
      <w:r>
        <w:rPr>
          <w:rFonts w:hint="eastAsia" w:asciiTheme="minorEastAsia" w:hAnsiTheme="minorEastAsia" w:cstheme="minorEastAsia"/>
          <w:b/>
          <w:sz w:val="52"/>
          <w:szCs w:val="52"/>
        </w:rPr>
        <w:t>性</w:t>
      </w:r>
    </w:p>
    <w:p w14:paraId="24EE56A4">
      <w:pPr>
        <w:spacing w:line="700" w:lineRule="exact"/>
        <w:jc w:val="center"/>
        <w:rPr>
          <w:rFonts w:hint="eastAsia" w:asciiTheme="minorEastAsia" w:hAnsiTheme="minorEastAsia" w:cstheme="minorEastAsia"/>
          <w:b/>
          <w:sz w:val="52"/>
          <w:szCs w:val="52"/>
        </w:rPr>
      </w:pPr>
      <w:r>
        <w:rPr>
          <w:rFonts w:hint="eastAsia" w:asciiTheme="minorEastAsia" w:hAnsiTheme="minorEastAsia" w:cstheme="minorEastAsia"/>
          <w:b/>
          <w:sz w:val="52"/>
          <w:szCs w:val="52"/>
        </w:rPr>
        <w:t>谈</w:t>
      </w:r>
    </w:p>
    <w:p w14:paraId="58C1D1E1">
      <w:pPr>
        <w:spacing w:line="700" w:lineRule="exact"/>
        <w:jc w:val="center"/>
        <w:rPr>
          <w:rFonts w:hint="eastAsia" w:asciiTheme="minorEastAsia" w:hAnsiTheme="minorEastAsia" w:cstheme="minorEastAsia"/>
          <w:b/>
          <w:sz w:val="52"/>
          <w:szCs w:val="52"/>
        </w:rPr>
      </w:pPr>
      <w:r>
        <w:rPr>
          <w:rFonts w:hint="eastAsia" w:asciiTheme="minorEastAsia" w:hAnsiTheme="minorEastAsia" w:cstheme="minorEastAsia"/>
          <w:b/>
          <w:sz w:val="52"/>
          <w:szCs w:val="52"/>
        </w:rPr>
        <w:t>判</w:t>
      </w:r>
    </w:p>
    <w:p w14:paraId="2DDE7846">
      <w:pPr>
        <w:spacing w:line="700" w:lineRule="exact"/>
        <w:jc w:val="center"/>
        <w:rPr>
          <w:rFonts w:hint="eastAsia" w:asciiTheme="minorEastAsia" w:hAnsiTheme="minorEastAsia" w:cstheme="minorEastAsia"/>
          <w:b/>
          <w:sz w:val="52"/>
          <w:szCs w:val="52"/>
        </w:rPr>
      </w:pPr>
      <w:r>
        <w:rPr>
          <w:rFonts w:hint="eastAsia" w:asciiTheme="minorEastAsia" w:hAnsiTheme="minorEastAsia" w:cstheme="minorEastAsia"/>
          <w:b/>
          <w:sz w:val="52"/>
          <w:szCs w:val="52"/>
        </w:rPr>
        <w:t>文</w:t>
      </w:r>
    </w:p>
    <w:p w14:paraId="72774661">
      <w:pPr>
        <w:spacing w:line="700" w:lineRule="exact"/>
        <w:jc w:val="center"/>
        <w:rPr>
          <w:rFonts w:hint="eastAsia" w:asciiTheme="minorEastAsia" w:hAnsiTheme="minorEastAsia" w:cstheme="minorEastAsia"/>
          <w:b/>
          <w:sz w:val="52"/>
          <w:szCs w:val="52"/>
        </w:rPr>
      </w:pPr>
      <w:r>
        <w:rPr>
          <w:rFonts w:hint="eastAsia" w:asciiTheme="minorEastAsia" w:hAnsiTheme="minorEastAsia" w:cstheme="minorEastAsia"/>
          <w:b/>
          <w:sz w:val="52"/>
          <w:szCs w:val="52"/>
        </w:rPr>
        <w:t>件</w:t>
      </w:r>
    </w:p>
    <w:p w14:paraId="29FA8E8E">
      <w:pPr>
        <w:pStyle w:val="14"/>
        <w:rPr>
          <w:rFonts w:hint="eastAsia" w:ascii="华文楷体" w:cstheme="minorBidi"/>
          <w:b w:val="0"/>
          <w:sz w:val="28"/>
          <w:szCs w:val="22"/>
        </w:rPr>
      </w:pPr>
    </w:p>
    <w:p w14:paraId="3B22A523">
      <w:pPr>
        <w:pStyle w:val="14"/>
        <w:rPr>
          <w:rFonts w:hint="eastAsia" w:ascii="华文楷体" w:cstheme="minorBidi"/>
          <w:b w:val="0"/>
          <w:sz w:val="28"/>
          <w:szCs w:val="22"/>
        </w:rPr>
      </w:pPr>
    </w:p>
    <w:p w14:paraId="400C3A41">
      <w:pPr>
        <w:pStyle w:val="14"/>
        <w:ind w:firstLine="0" w:firstLineChars="0"/>
        <w:rPr>
          <w:rFonts w:hint="eastAsia" w:asciiTheme="minorEastAsia" w:hAnsiTheme="minorEastAsia" w:eastAsiaTheme="minorEastAsia" w:cstheme="minorEastAsia"/>
          <w:sz w:val="32"/>
          <w:szCs w:val="32"/>
          <w:u w:val="single"/>
          <w:lang w:eastAsia="zh-CN"/>
        </w:rPr>
      </w:pPr>
      <w:r>
        <w:rPr>
          <w:rFonts w:hint="eastAsia" w:asciiTheme="minorEastAsia" w:hAnsiTheme="minorEastAsia" w:eastAsiaTheme="minorEastAsia" w:cstheme="minorEastAsia"/>
          <w:b/>
          <w:sz w:val="32"/>
          <w:szCs w:val="32"/>
          <w:lang w:eastAsia="zh-CN"/>
        </w:rPr>
        <w:t>项目名称：</w:t>
      </w:r>
      <w:r>
        <w:rPr>
          <w:rFonts w:hint="eastAsia" w:asciiTheme="minorEastAsia" w:hAnsiTheme="minorEastAsia" w:eastAsiaTheme="minorEastAsia" w:cstheme="minorEastAsia"/>
          <w:b/>
          <w:sz w:val="32"/>
          <w:szCs w:val="32"/>
          <w:u w:val="single"/>
          <w:lang w:eastAsia="zh-CN"/>
        </w:rPr>
        <w:t>游仙区蔬菜良种繁育能力提升项目</w:t>
      </w:r>
    </w:p>
    <w:p w14:paraId="4C7DFE68">
      <w:pPr>
        <w:jc w:val="center"/>
        <w:rPr>
          <w:rFonts w:hint="eastAsia" w:asciiTheme="minorEastAsia" w:hAnsiTheme="minorEastAsia" w:cstheme="minorEastAsia"/>
          <w:b/>
          <w:sz w:val="32"/>
          <w:szCs w:val="32"/>
        </w:rPr>
      </w:pPr>
    </w:p>
    <w:p w14:paraId="56387776">
      <w:pPr>
        <w:keepNext w:val="0"/>
        <w:keepLines w:val="0"/>
        <w:pageBreakBefore w:val="0"/>
        <w:widowControl w:val="0"/>
        <w:kinsoku/>
        <w:wordWrap/>
        <w:overflowPunct/>
        <w:topLinePunct w:val="0"/>
        <w:autoSpaceDE/>
        <w:autoSpaceDN/>
        <w:bidi w:val="0"/>
        <w:adjustRightInd/>
        <w:spacing w:line="500" w:lineRule="exact"/>
        <w:jc w:val="left"/>
        <w:textAlignment w:val="auto"/>
        <w:outlineLvl w:val="9"/>
        <w:rPr>
          <w:rFonts w:hint="eastAsia" w:asciiTheme="minorEastAsia" w:hAnsiTheme="minorEastAsia" w:eastAsiaTheme="minorEastAsia" w:cstheme="minorEastAsia"/>
          <w:b/>
          <w:bCs w:val="0"/>
          <w:color w:val="auto"/>
          <w:spacing w:val="9"/>
          <w:sz w:val="32"/>
          <w:szCs w:val="32"/>
          <w:highlight w:val="none"/>
          <w:u w:val="single"/>
          <w:lang w:eastAsia="zh-CN"/>
        </w:rPr>
      </w:pPr>
      <w:r>
        <w:rPr>
          <w:rFonts w:hint="eastAsia" w:asciiTheme="minorEastAsia" w:hAnsiTheme="minorEastAsia" w:cstheme="minorEastAsia"/>
          <w:b/>
          <w:sz w:val="32"/>
          <w:szCs w:val="32"/>
          <w:u w:val="none"/>
          <w:lang w:eastAsia="zh-CN"/>
        </w:rPr>
        <w:t>谈判编号：</w:t>
      </w:r>
      <w:r>
        <w:rPr>
          <w:rFonts w:hint="eastAsia" w:asciiTheme="minorEastAsia" w:hAnsiTheme="minorEastAsia" w:cstheme="minorEastAsia"/>
          <w:b/>
          <w:bCs w:val="0"/>
          <w:color w:val="auto"/>
          <w:spacing w:val="9"/>
          <w:sz w:val="32"/>
          <w:szCs w:val="32"/>
          <w:highlight w:val="none"/>
          <w:u w:val="single"/>
          <w:lang w:eastAsia="zh-CN"/>
        </w:rPr>
        <w:t>【202</w:t>
      </w:r>
      <w:r>
        <w:rPr>
          <w:rFonts w:hint="eastAsia" w:asciiTheme="minorEastAsia" w:hAnsiTheme="minorEastAsia" w:cstheme="minorEastAsia"/>
          <w:b/>
          <w:bCs w:val="0"/>
          <w:color w:val="auto"/>
          <w:spacing w:val="9"/>
          <w:sz w:val="32"/>
          <w:szCs w:val="32"/>
          <w:highlight w:val="none"/>
          <w:u w:val="single"/>
          <w:lang w:val="en-US" w:eastAsia="zh-CN"/>
        </w:rPr>
        <w:t>6</w:t>
      </w:r>
      <w:r>
        <w:rPr>
          <w:rFonts w:hint="eastAsia" w:asciiTheme="minorEastAsia" w:hAnsiTheme="minorEastAsia" w:cstheme="minorEastAsia"/>
          <w:b/>
          <w:bCs w:val="0"/>
          <w:color w:val="auto"/>
          <w:spacing w:val="9"/>
          <w:sz w:val="32"/>
          <w:szCs w:val="32"/>
          <w:highlight w:val="none"/>
          <w:u w:val="single"/>
          <w:lang w:eastAsia="zh-CN"/>
        </w:rPr>
        <w:t>】</w:t>
      </w:r>
      <w:r>
        <w:rPr>
          <w:rFonts w:hint="eastAsia" w:asciiTheme="minorEastAsia" w:hAnsiTheme="minorEastAsia" w:cstheme="minorEastAsia"/>
          <w:b/>
          <w:bCs w:val="0"/>
          <w:color w:val="auto"/>
          <w:spacing w:val="9"/>
          <w:sz w:val="32"/>
          <w:szCs w:val="32"/>
          <w:highlight w:val="none"/>
          <w:u w:val="single"/>
          <w:lang w:val="en-US" w:eastAsia="zh-CN"/>
        </w:rPr>
        <w:t>0001</w:t>
      </w:r>
      <w:r>
        <w:rPr>
          <w:rFonts w:hint="eastAsia" w:asciiTheme="minorEastAsia" w:hAnsiTheme="minorEastAsia" w:cstheme="minorEastAsia"/>
          <w:b/>
          <w:bCs w:val="0"/>
          <w:color w:val="auto"/>
          <w:spacing w:val="9"/>
          <w:sz w:val="32"/>
          <w:szCs w:val="32"/>
          <w:highlight w:val="none"/>
          <w:u w:val="single"/>
          <w:lang w:eastAsia="zh-CN"/>
        </w:rPr>
        <w:t>号</w:t>
      </w:r>
      <w:r>
        <w:rPr>
          <w:rFonts w:hint="eastAsia" w:asciiTheme="minorEastAsia" w:hAnsiTheme="minorEastAsia" w:cstheme="minorEastAsia"/>
          <w:b/>
          <w:bCs w:val="0"/>
          <w:color w:val="auto"/>
          <w:spacing w:val="9"/>
          <w:sz w:val="32"/>
          <w:szCs w:val="32"/>
          <w:highlight w:val="none"/>
          <w:u w:val="single"/>
          <w:lang w:val="en-US" w:eastAsia="zh-CN"/>
        </w:rPr>
        <w:t xml:space="preserve">             </w:t>
      </w:r>
    </w:p>
    <w:p w14:paraId="77DFA06C">
      <w:pPr>
        <w:jc w:val="both"/>
        <w:rPr>
          <w:rFonts w:hint="eastAsia" w:asciiTheme="minorEastAsia" w:hAnsiTheme="minorEastAsia" w:cstheme="minorEastAsia"/>
          <w:b/>
          <w:sz w:val="32"/>
          <w:szCs w:val="32"/>
          <w:u w:val="none"/>
          <w:lang w:eastAsia="zh-CN"/>
        </w:rPr>
      </w:pPr>
    </w:p>
    <w:p w14:paraId="25760C39">
      <w:pPr>
        <w:jc w:val="both"/>
        <w:rPr>
          <w:rFonts w:hint="default" w:asciiTheme="minorEastAsia" w:hAnsiTheme="minorEastAsia" w:eastAsiaTheme="minorEastAsia" w:cstheme="minorEastAsia"/>
          <w:b/>
          <w:sz w:val="36"/>
          <w:szCs w:val="36"/>
          <w:u w:val="single"/>
          <w:lang w:eastAsia="zh-CN"/>
        </w:rPr>
      </w:pPr>
      <w:r>
        <w:rPr>
          <w:rFonts w:hint="eastAsia" w:asciiTheme="minorEastAsia" w:hAnsiTheme="minorEastAsia" w:cstheme="minorEastAsia"/>
          <w:b/>
          <w:spacing w:val="0"/>
          <w:sz w:val="32"/>
          <w:szCs w:val="32"/>
          <w:highlight w:val="none"/>
          <w:u w:val="none"/>
          <w:lang w:eastAsia="zh-CN"/>
        </w:rPr>
        <w:t>业主</w:t>
      </w:r>
      <w:r>
        <w:rPr>
          <w:rFonts w:hint="eastAsia" w:asciiTheme="minorEastAsia" w:hAnsiTheme="minorEastAsia" w:cstheme="minorEastAsia"/>
          <w:b/>
          <w:color w:val="auto"/>
          <w:spacing w:val="0"/>
          <w:sz w:val="32"/>
          <w:szCs w:val="32"/>
          <w:highlight w:val="none"/>
          <w:u w:val="none"/>
        </w:rPr>
        <w:t>单位</w:t>
      </w:r>
      <w:r>
        <w:rPr>
          <w:rFonts w:hint="eastAsia" w:asciiTheme="minorEastAsia" w:hAnsiTheme="minorEastAsia" w:cstheme="minorEastAsia"/>
          <w:b/>
          <w:spacing w:val="0"/>
          <w:sz w:val="32"/>
          <w:szCs w:val="32"/>
          <w:u w:val="none"/>
          <w:lang w:eastAsia="zh-CN"/>
        </w:rPr>
        <w:t>：</w:t>
      </w:r>
      <w:r>
        <w:rPr>
          <w:rFonts w:hint="eastAsia" w:asciiTheme="minorEastAsia" w:hAnsiTheme="minorEastAsia" w:cstheme="minorEastAsia"/>
          <w:b/>
          <w:bCs w:val="0"/>
          <w:spacing w:val="0"/>
          <w:sz w:val="32"/>
          <w:szCs w:val="32"/>
          <w:u w:val="single"/>
          <w:lang w:eastAsia="zh-CN"/>
        </w:rPr>
        <w:t>四川国豪种业股份有限公司</w:t>
      </w:r>
      <w:r>
        <w:rPr>
          <w:rFonts w:hint="eastAsia" w:asciiTheme="minorEastAsia" w:hAnsiTheme="minorEastAsia" w:cstheme="minorEastAsia"/>
          <w:b w:val="0"/>
          <w:bCs/>
          <w:spacing w:val="0"/>
          <w:sz w:val="32"/>
          <w:szCs w:val="32"/>
          <w:u w:val="single"/>
          <w:lang w:val="en-US" w:eastAsia="zh-CN"/>
        </w:rPr>
        <w:t xml:space="preserve">    </w:t>
      </w:r>
      <w:r>
        <w:rPr>
          <w:rFonts w:hint="eastAsia" w:asciiTheme="minorEastAsia" w:hAnsiTheme="minorEastAsia" w:cstheme="minorEastAsia"/>
          <w:b w:val="0"/>
          <w:bCs/>
          <w:spacing w:val="0"/>
          <w:sz w:val="36"/>
          <w:szCs w:val="36"/>
          <w:u w:val="single"/>
          <w:lang w:val="en-US" w:eastAsia="zh-CN"/>
        </w:rPr>
        <w:t xml:space="preserve">  </w:t>
      </w:r>
    </w:p>
    <w:p w14:paraId="1912E701">
      <w:pPr>
        <w:jc w:val="center"/>
        <w:rPr>
          <w:rFonts w:hint="eastAsia" w:asciiTheme="minorEastAsia" w:hAnsiTheme="minorEastAsia" w:cstheme="minorEastAsia"/>
          <w:b/>
          <w:sz w:val="36"/>
          <w:szCs w:val="36"/>
        </w:rPr>
      </w:pPr>
    </w:p>
    <w:p w14:paraId="264879CD">
      <w:pPr>
        <w:jc w:val="center"/>
        <w:rPr>
          <w:rFonts w:hint="eastAsia" w:asciiTheme="minorEastAsia" w:hAnsiTheme="minorEastAsia" w:cstheme="minorEastAsia"/>
          <w:b/>
          <w:sz w:val="32"/>
          <w:szCs w:val="32"/>
        </w:rPr>
        <w:sectPr>
          <w:pgSz w:w="11906" w:h="16838"/>
          <w:pgMar w:top="1440" w:right="1800" w:bottom="1440" w:left="1800" w:header="851" w:footer="992" w:gutter="0"/>
          <w:cols w:space="425" w:num="1"/>
          <w:docGrid w:type="lines" w:linePitch="312" w:charSpace="0"/>
        </w:sectPr>
      </w:pPr>
      <w:r>
        <w:rPr>
          <w:rFonts w:hint="eastAsia" w:asciiTheme="minorEastAsia" w:hAnsiTheme="minorEastAsia" w:cstheme="minorEastAsia"/>
          <w:b/>
          <w:sz w:val="32"/>
          <w:szCs w:val="32"/>
        </w:rPr>
        <w:t>日期：二○二</w:t>
      </w:r>
      <w:r>
        <w:rPr>
          <w:rFonts w:hint="eastAsia" w:asciiTheme="minorEastAsia" w:hAnsiTheme="minorEastAsia" w:cstheme="minorEastAsia"/>
          <w:b/>
          <w:sz w:val="32"/>
          <w:szCs w:val="32"/>
          <w:lang w:val="en-US" w:eastAsia="zh-CN"/>
        </w:rPr>
        <w:t>六</w:t>
      </w:r>
      <w:r>
        <w:rPr>
          <w:rFonts w:hint="eastAsia" w:asciiTheme="minorEastAsia" w:hAnsiTheme="minorEastAsia" w:cstheme="minorEastAsia"/>
          <w:b/>
          <w:sz w:val="32"/>
          <w:szCs w:val="32"/>
        </w:rPr>
        <w:t xml:space="preserve">年 </w:t>
      </w:r>
      <w:r>
        <w:rPr>
          <w:rFonts w:hint="eastAsia" w:asciiTheme="minorEastAsia" w:hAnsiTheme="minorEastAsia" w:cstheme="minorEastAsia"/>
          <w:b/>
          <w:sz w:val="32"/>
          <w:szCs w:val="32"/>
          <w:lang w:val="en-US" w:eastAsia="zh-CN"/>
        </w:rPr>
        <w:t>一</w:t>
      </w:r>
      <w:r>
        <w:rPr>
          <w:rFonts w:hint="eastAsia" w:asciiTheme="minorEastAsia" w:hAnsiTheme="minorEastAsia" w:cstheme="minorEastAsia"/>
          <w:b/>
          <w:sz w:val="32"/>
          <w:szCs w:val="32"/>
        </w:rPr>
        <w:t>月</w:t>
      </w:r>
    </w:p>
    <w:p w14:paraId="313A7CCF"/>
    <w:sdt>
      <w:sdtPr>
        <w:rPr>
          <w:rFonts w:ascii="宋体" w:hAnsi="宋体" w:eastAsia="宋体" w:cstheme="minorBidi"/>
          <w:kern w:val="2"/>
          <w:sz w:val="21"/>
          <w:szCs w:val="22"/>
          <w:lang w:val="en-US" w:eastAsia="zh-CN" w:bidi="ar-SA"/>
        </w:rPr>
        <w:id w:val="147453473"/>
        <w15:color w:val="DBDBDB"/>
        <w:docPartObj>
          <w:docPartGallery w:val="Table of Contents"/>
          <w:docPartUnique/>
        </w:docPartObj>
      </w:sdtPr>
      <w:sdtEndPr>
        <w:rPr>
          <w:rFonts w:ascii="宋体" w:hAnsi="宋体" w:eastAsia="宋体" w:cstheme="minorBidi"/>
          <w:kern w:val="2"/>
          <w:sz w:val="21"/>
          <w:szCs w:val="22"/>
          <w:lang w:val="en-US" w:eastAsia="zh-CN" w:bidi="ar-SA"/>
        </w:rPr>
      </w:sdtEndPr>
      <w:sdtContent>
        <w:p w14:paraId="7464586D">
          <w:pPr>
            <w:spacing w:before="0" w:beforeLines="0" w:after="0" w:afterLines="0" w:line="240" w:lineRule="auto"/>
            <w:ind w:left="0" w:leftChars="0" w:right="0" w:rightChars="0" w:firstLine="0" w:firstLineChars="0"/>
            <w:jc w:val="center"/>
          </w:pPr>
          <w:r>
            <w:rPr>
              <w:rFonts w:ascii="宋体" w:hAnsi="宋体" w:eastAsia="宋体"/>
              <w:sz w:val="21"/>
            </w:rPr>
            <w:t>目录</w:t>
          </w:r>
        </w:p>
        <w:p w14:paraId="4A5A4B89">
          <w:pPr>
            <w:pStyle w:val="10"/>
            <w:tabs>
              <w:tab w:val="right" w:leader="dot" w:pos="8306"/>
            </w:tabs>
            <w:rPr>
              <w:b/>
              <w:bCs/>
            </w:rPr>
          </w:pPr>
          <w:r>
            <w:fldChar w:fldCharType="begin"/>
          </w:r>
          <w:r>
            <w:instrText xml:space="preserve">TOC \o "1-2" \h \u </w:instrText>
          </w:r>
          <w:r>
            <w:fldChar w:fldCharType="separate"/>
          </w:r>
          <w:r>
            <w:rPr>
              <w:b/>
              <w:bCs/>
            </w:rPr>
            <w:fldChar w:fldCharType="begin"/>
          </w:r>
          <w:r>
            <w:rPr>
              <w:b/>
              <w:bCs/>
            </w:rPr>
            <w:instrText xml:space="preserve"> HYPERLINK \l _Toc19746 </w:instrText>
          </w:r>
          <w:r>
            <w:rPr>
              <w:b/>
              <w:bCs/>
            </w:rPr>
            <w:fldChar w:fldCharType="separate"/>
          </w:r>
          <w:r>
            <w:rPr>
              <w:rFonts w:hint="eastAsia" w:ascii="宋体" w:hAnsi="宋体" w:cs="仿宋_GB2312"/>
              <w:b/>
              <w:bCs/>
              <w:kern w:val="0"/>
              <w:szCs w:val="32"/>
            </w:rPr>
            <w:t>第一章    竞争性谈判公告</w:t>
          </w:r>
          <w:r>
            <w:rPr>
              <w:b/>
              <w:bCs/>
            </w:rPr>
            <w:tab/>
          </w:r>
          <w:r>
            <w:rPr>
              <w:b/>
              <w:bCs/>
            </w:rPr>
            <w:fldChar w:fldCharType="begin"/>
          </w:r>
          <w:r>
            <w:rPr>
              <w:b/>
              <w:bCs/>
            </w:rPr>
            <w:instrText xml:space="preserve"> PAGEREF _Toc19746 \h </w:instrText>
          </w:r>
          <w:r>
            <w:rPr>
              <w:b/>
              <w:bCs/>
            </w:rPr>
            <w:fldChar w:fldCharType="separate"/>
          </w:r>
          <w:r>
            <w:rPr>
              <w:b/>
              <w:bCs/>
            </w:rPr>
            <w:t>2</w:t>
          </w:r>
          <w:r>
            <w:rPr>
              <w:b/>
              <w:bCs/>
            </w:rPr>
            <w:fldChar w:fldCharType="end"/>
          </w:r>
          <w:r>
            <w:rPr>
              <w:b/>
              <w:bCs/>
            </w:rPr>
            <w:fldChar w:fldCharType="end"/>
          </w:r>
        </w:p>
        <w:p w14:paraId="1C584356">
          <w:pPr>
            <w:pStyle w:val="11"/>
            <w:tabs>
              <w:tab w:val="right" w:leader="dot" w:pos="8306"/>
            </w:tabs>
          </w:pPr>
          <w:r>
            <w:fldChar w:fldCharType="begin"/>
          </w:r>
          <w:r>
            <w:instrText xml:space="preserve"> HYPERLINK \l _Toc14067 </w:instrText>
          </w:r>
          <w:r>
            <w:fldChar w:fldCharType="separate"/>
          </w:r>
          <w:r>
            <w:rPr>
              <w:rFonts w:hint="eastAsia" w:ascii="宋体" w:hAnsi="宋体" w:cs="黑体"/>
              <w:bCs/>
              <w:kern w:val="0"/>
              <w:szCs w:val="28"/>
              <w:lang w:val="en-US" w:eastAsia="zh-CN"/>
            </w:rPr>
            <w:t>一、项目名称：</w:t>
          </w:r>
          <w:r>
            <w:tab/>
          </w:r>
          <w:r>
            <w:fldChar w:fldCharType="begin"/>
          </w:r>
          <w:r>
            <w:instrText xml:space="preserve"> PAGEREF _Toc14067 \h </w:instrText>
          </w:r>
          <w:r>
            <w:fldChar w:fldCharType="separate"/>
          </w:r>
          <w:r>
            <w:t>2</w:t>
          </w:r>
          <w:r>
            <w:fldChar w:fldCharType="end"/>
          </w:r>
          <w:r>
            <w:fldChar w:fldCharType="end"/>
          </w:r>
        </w:p>
        <w:p w14:paraId="14C7B9F9">
          <w:pPr>
            <w:pStyle w:val="11"/>
            <w:tabs>
              <w:tab w:val="right" w:leader="dot" w:pos="8306"/>
            </w:tabs>
          </w:pPr>
          <w:r>
            <w:fldChar w:fldCharType="begin"/>
          </w:r>
          <w:r>
            <w:instrText xml:space="preserve"> HYPERLINK \l _Toc23107 </w:instrText>
          </w:r>
          <w:r>
            <w:fldChar w:fldCharType="separate"/>
          </w:r>
          <w:r>
            <w:rPr>
              <w:rFonts w:hint="eastAsia" w:ascii="宋体" w:hAnsi="宋体" w:cs="黑体"/>
              <w:bCs/>
              <w:kern w:val="0"/>
              <w:szCs w:val="28"/>
              <w:lang w:val="en-US" w:eastAsia="zh-CN"/>
            </w:rPr>
            <w:t>二、</w:t>
          </w:r>
          <w:r>
            <w:rPr>
              <w:rFonts w:hint="eastAsia" w:ascii="宋体" w:hAnsi="宋体" w:cs="黑体"/>
              <w:bCs/>
              <w:kern w:val="0"/>
              <w:szCs w:val="28"/>
            </w:rPr>
            <w:t>项目地点：</w:t>
          </w:r>
          <w:r>
            <w:tab/>
          </w:r>
          <w:r>
            <w:fldChar w:fldCharType="begin"/>
          </w:r>
          <w:r>
            <w:instrText xml:space="preserve"> PAGEREF _Toc23107 \h </w:instrText>
          </w:r>
          <w:r>
            <w:fldChar w:fldCharType="separate"/>
          </w:r>
          <w:r>
            <w:t>2</w:t>
          </w:r>
          <w:r>
            <w:fldChar w:fldCharType="end"/>
          </w:r>
          <w:r>
            <w:fldChar w:fldCharType="end"/>
          </w:r>
        </w:p>
        <w:p w14:paraId="5F098DDC">
          <w:pPr>
            <w:pStyle w:val="11"/>
            <w:tabs>
              <w:tab w:val="right" w:leader="dot" w:pos="8306"/>
            </w:tabs>
          </w:pPr>
          <w:r>
            <w:fldChar w:fldCharType="begin"/>
          </w:r>
          <w:r>
            <w:instrText xml:space="preserve"> HYPERLINK \l _Toc3178 </w:instrText>
          </w:r>
          <w:r>
            <w:fldChar w:fldCharType="separate"/>
          </w:r>
          <w:r>
            <w:rPr>
              <w:rFonts w:hint="eastAsia" w:ascii="宋体" w:hAnsi="宋体" w:cs="黑体"/>
              <w:bCs/>
              <w:kern w:val="0"/>
              <w:szCs w:val="28"/>
              <w:lang w:val="en-US" w:eastAsia="zh-CN"/>
            </w:rPr>
            <w:t>三、</w:t>
          </w:r>
          <w:r>
            <w:rPr>
              <w:rFonts w:hint="eastAsia" w:ascii="宋体" w:hAnsi="宋体" w:cs="黑体" w:eastAsiaTheme="minorEastAsia"/>
              <w:bCs/>
              <w:kern w:val="0"/>
              <w:szCs w:val="28"/>
            </w:rPr>
            <w:t>资金来源：</w:t>
          </w:r>
          <w:r>
            <w:tab/>
          </w:r>
          <w:r>
            <w:fldChar w:fldCharType="begin"/>
          </w:r>
          <w:r>
            <w:instrText xml:space="preserve"> PAGEREF _Toc3178 \h </w:instrText>
          </w:r>
          <w:r>
            <w:fldChar w:fldCharType="separate"/>
          </w:r>
          <w:r>
            <w:t>2</w:t>
          </w:r>
          <w:r>
            <w:fldChar w:fldCharType="end"/>
          </w:r>
          <w:r>
            <w:fldChar w:fldCharType="end"/>
          </w:r>
        </w:p>
        <w:p w14:paraId="5840C4FA">
          <w:pPr>
            <w:pStyle w:val="11"/>
            <w:tabs>
              <w:tab w:val="right" w:leader="dot" w:pos="8306"/>
            </w:tabs>
          </w:pPr>
          <w:r>
            <w:fldChar w:fldCharType="begin"/>
          </w:r>
          <w:r>
            <w:instrText xml:space="preserve"> HYPERLINK \l _Toc26955 </w:instrText>
          </w:r>
          <w:r>
            <w:fldChar w:fldCharType="separate"/>
          </w:r>
          <w:r>
            <w:rPr>
              <w:rFonts w:hint="eastAsia" w:ascii="宋体" w:hAnsi="宋体" w:cs="黑体" w:eastAsiaTheme="minorEastAsia"/>
              <w:bCs/>
              <w:kern w:val="0"/>
              <w:szCs w:val="28"/>
            </w:rPr>
            <w:t>四、 项目控制价：</w:t>
          </w:r>
          <w:r>
            <w:tab/>
          </w:r>
          <w:r>
            <w:fldChar w:fldCharType="begin"/>
          </w:r>
          <w:r>
            <w:instrText xml:space="preserve"> PAGEREF _Toc26955 \h </w:instrText>
          </w:r>
          <w:r>
            <w:fldChar w:fldCharType="separate"/>
          </w:r>
          <w:r>
            <w:t>2</w:t>
          </w:r>
          <w:r>
            <w:fldChar w:fldCharType="end"/>
          </w:r>
          <w:r>
            <w:fldChar w:fldCharType="end"/>
          </w:r>
        </w:p>
        <w:p w14:paraId="410176BC">
          <w:pPr>
            <w:pStyle w:val="11"/>
            <w:tabs>
              <w:tab w:val="right" w:leader="dot" w:pos="8306"/>
            </w:tabs>
          </w:pPr>
          <w:r>
            <w:fldChar w:fldCharType="begin"/>
          </w:r>
          <w:r>
            <w:instrText xml:space="preserve"> HYPERLINK \l _Toc10565 </w:instrText>
          </w:r>
          <w:r>
            <w:fldChar w:fldCharType="separate"/>
          </w:r>
          <w:r>
            <w:rPr>
              <w:rFonts w:hint="eastAsia" w:ascii="宋体" w:hAnsi="宋体" w:cs="黑体"/>
              <w:bCs/>
              <w:kern w:val="0"/>
              <w:szCs w:val="28"/>
              <w:lang w:val="en-US" w:eastAsia="zh-CN"/>
            </w:rPr>
            <w:t>五、 项目简介：</w:t>
          </w:r>
          <w:r>
            <w:tab/>
          </w:r>
          <w:r>
            <w:fldChar w:fldCharType="begin"/>
          </w:r>
          <w:r>
            <w:instrText xml:space="preserve"> PAGEREF _Toc10565 \h </w:instrText>
          </w:r>
          <w:r>
            <w:fldChar w:fldCharType="separate"/>
          </w:r>
          <w:r>
            <w:t>2</w:t>
          </w:r>
          <w:r>
            <w:fldChar w:fldCharType="end"/>
          </w:r>
          <w:r>
            <w:fldChar w:fldCharType="end"/>
          </w:r>
        </w:p>
        <w:p w14:paraId="2617BFEB">
          <w:pPr>
            <w:pStyle w:val="11"/>
            <w:tabs>
              <w:tab w:val="right" w:leader="dot" w:pos="8306"/>
            </w:tabs>
          </w:pPr>
          <w:r>
            <w:fldChar w:fldCharType="begin"/>
          </w:r>
          <w:r>
            <w:instrText xml:space="preserve"> HYPERLINK \l _Toc4145 </w:instrText>
          </w:r>
          <w:r>
            <w:fldChar w:fldCharType="separate"/>
          </w:r>
          <w:r>
            <w:rPr>
              <w:rFonts w:hint="eastAsia" w:ascii="宋体" w:hAnsi="宋体" w:cs="黑体"/>
              <w:bCs/>
              <w:kern w:val="0"/>
              <w:szCs w:val="28"/>
              <w:lang w:val="en-US" w:eastAsia="zh-CN"/>
            </w:rPr>
            <w:t>六、参与竞争性谈判单位资格要求(实质性要求)：</w:t>
          </w:r>
          <w:r>
            <w:tab/>
          </w:r>
          <w:r>
            <w:fldChar w:fldCharType="begin"/>
          </w:r>
          <w:r>
            <w:instrText xml:space="preserve"> PAGEREF _Toc4145 \h </w:instrText>
          </w:r>
          <w:r>
            <w:fldChar w:fldCharType="separate"/>
          </w:r>
          <w:r>
            <w:t>2</w:t>
          </w:r>
          <w:r>
            <w:fldChar w:fldCharType="end"/>
          </w:r>
          <w:r>
            <w:fldChar w:fldCharType="end"/>
          </w:r>
        </w:p>
        <w:p w14:paraId="595D973A">
          <w:pPr>
            <w:pStyle w:val="11"/>
            <w:tabs>
              <w:tab w:val="right" w:leader="dot" w:pos="8306"/>
            </w:tabs>
          </w:pPr>
          <w:r>
            <w:fldChar w:fldCharType="begin"/>
          </w:r>
          <w:r>
            <w:instrText xml:space="preserve"> HYPERLINK \l _Toc10540 </w:instrText>
          </w:r>
          <w:r>
            <w:fldChar w:fldCharType="separate"/>
          </w:r>
          <w:r>
            <w:rPr>
              <w:rFonts w:hint="eastAsia" w:ascii="宋体" w:hAnsi="宋体" w:cs="黑体"/>
              <w:bCs/>
              <w:kern w:val="0"/>
              <w:szCs w:val="28"/>
              <w:lang w:val="en-US" w:eastAsia="zh-CN"/>
            </w:rPr>
            <w:t>七</w:t>
          </w:r>
          <w:r>
            <w:rPr>
              <w:rFonts w:hint="eastAsia" w:ascii="宋体" w:hAnsi="宋体" w:cs="黑体" w:eastAsiaTheme="minorEastAsia"/>
              <w:bCs/>
              <w:kern w:val="0"/>
              <w:szCs w:val="28"/>
            </w:rPr>
            <w:t>、禁止参加本次采购活动的供应商</w:t>
          </w:r>
          <w:r>
            <w:tab/>
          </w:r>
          <w:r>
            <w:fldChar w:fldCharType="begin"/>
          </w:r>
          <w:r>
            <w:instrText xml:space="preserve"> PAGEREF _Toc10540 \h </w:instrText>
          </w:r>
          <w:r>
            <w:fldChar w:fldCharType="separate"/>
          </w:r>
          <w:r>
            <w:t>2</w:t>
          </w:r>
          <w:r>
            <w:fldChar w:fldCharType="end"/>
          </w:r>
          <w:r>
            <w:fldChar w:fldCharType="end"/>
          </w:r>
        </w:p>
        <w:p w14:paraId="0891082A">
          <w:pPr>
            <w:pStyle w:val="11"/>
            <w:tabs>
              <w:tab w:val="right" w:leader="dot" w:pos="8306"/>
            </w:tabs>
          </w:pPr>
          <w:r>
            <w:fldChar w:fldCharType="begin"/>
          </w:r>
          <w:r>
            <w:instrText xml:space="preserve"> HYPERLINK \l _Toc11620 </w:instrText>
          </w:r>
          <w:r>
            <w:fldChar w:fldCharType="separate"/>
          </w:r>
          <w:r>
            <w:rPr>
              <w:rFonts w:hint="eastAsia" w:ascii="宋体" w:hAnsi="宋体" w:cs="黑体"/>
              <w:bCs/>
              <w:kern w:val="0"/>
              <w:szCs w:val="28"/>
              <w:lang w:val="en-US" w:eastAsia="zh-CN"/>
            </w:rPr>
            <w:t>八、竞争性谈判文件领取地点及相关信息</w:t>
          </w:r>
          <w:r>
            <w:tab/>
          </w:r>
          <w:r>
            <w:fldChar w:fldCharType="begin"/>
          </w:r>
          <w:r>
            <w:instrText xml:space="preserve"> PAGEREF _Toc11620 \h </w:instrText>
          </w:r>
          <w:r>
            <w:fldChar w:fldCharType="separate"/>
          </w:r>
          <w:r>
            <w:t>3</w:t>
          </w:r>
          <w:r>
            <w:fldChar w:fldCharType="end"/>
          </w:r>
          <w:r>
            <w:fldChar w:fldCharType="end"/>
          </w:r>
        </w:p>
        <w:p w14:paraId="144E2185">
          <w:pPr>
            <w:pStyle w:val="10"/>
            <w:tabs>
              <w:tab w:val="right" w:leader="dot" w:pos="8306"/>
            </w:tabs>
            <w:rPr>
              <w:b/>
              <w:bCs/>
            </w:rPr>
          </w:pPr>
          <w:r>
            <w:rPr>
              <w:b/>
              <w:bCs/>
            </w:rPr>
            <w:fldChar w:fldCharType="begin"/>
          </w:r>
          <w:r>
            <w:rPr>
              <w:b/>
              <w:bCs/>
            </w:rPr>
            <w:instrText xml:space="preserve"> HYPERLINK \l _Toc16628 </w:instrText>
          </w:r>
          <w:r>
            <w:rPr>
              <w:b/>
              <w:bCs/>
            </w:rPr>
            <w:fldChar w:fldCharType="separate"/>
          </w:r>
          <w:r>
            <w:rPr>
              <w:rFonts w:hint="eastAsia" w:ascii="宋体" w:hAnsi="宋体" w:cs="仿宋_GB2312"/>
              <w:b/>
              <w:bCs/>
              <w:kern w:val="0"/>
              <w:szCs w:val="32"/>
            </w:rPr>
            <w:t>第二章    竞标人须知</w:t>
          </w:r>
          <w:r>
            <w:rPr>
              <w:b/>
              <w:bCs/>
            </w:rPr>
            <w:tab/>
          </w:r>
          <w:r>
            <w:rPr>
              <w:b/>
              <w:bCs/>
            </w:rPr>
            <w:fldChar w:fldCharType="begin"/>
          </w:r>
          <w:r>
            <w:rPr>
              <w:b/>
              <w:bCs/>
            </w:rPr>
            <w:instrText xml:space="preserve"> PAGEREF _Toc16628 \h </w:instrText>
          </w:r>
          <w:r>
            <w:rPr>
              <w:b/>
              <w:bCs/>
            </w:rPr>
            <w:fldChar w:fldCharType="separate"/>
          </w:r>
          <w:r>
            <w:rPr>
              <w:b/>
              <w:bCs/>
            </w:rPr>
            <w:t>4</w:t>
          </w:r>
          <w:r>
            <w:rPr>
              <w:b/>
              <w:bCs/>
            </w:rPr>
            <w:fldChar w:fldCharType="end"/>
          </w:r>
          <w:r>
            <w:rPr>
              <w:b/>
              <w:bCs/>
            </w:rPr>
            <w:fldChar w:fldCharType="end"/>
          </w:r>
        </w:p>
        <w:p w14:paraId="3A9F750A">
          <w:pPr>
            <w:pStyle w:val="11"/>
            <w:tabs>
              <w:tab w:val="right" w:leader="dot" w:pos="8306"/>
            </w:tabs>
          </w:pPr>
          <w:r>
            <w:fldChar w:fldCharType="begin"/>
          </w:r>
          <w:r>
            <w:instrText xml:space="preserve"> HYPERLINK \l _Toc15498 </w:instrText>
          </w:r>
          <w:r>
            <w:fldChar w:fldCharType="separate"/>
          </w:r>
          <w:r>
            <w:rPr>
              <w:rFonts w:hint="eastAsia" w:ascii="宋体" w:hAnsi="宋体" w:cs="黑体"/>
              <w:bCs/>
              <w:szCs w:val="28"/>
              <w:highlight w:val="none"/>
              <w:lang w:eastAsia="zh-CN"/>
            </w:rPr>
            <w:t>一、</w:t>
          </w:r>
          <w:r>
            <w:rPr>
              <w:rFonts w:hint="eastAsia" w:ascii="宋体" w:hAnsi="宋体" w:cs="黑体"/>
              <w:bCs/>
              <w:szCs w:val="28"/>
              <w:highlight w:val="none"/>
              <w:lang w:val="zh-CN" w:eastAsia="zh-CN"/>
            </w:rPr>
            <w:t>谈判</w:t>
          </w:r>
          <w:r>
            <w:rPr>
              <w:rFonts w:hint="eastAsia" w:ascii="宋体" w:hAnsi="宋体" w:cs="黑体"/>
              <w:bCs/>
              <w:szCs w:val="28"/>
              <w:highlight w:val="none"/>
              <w:lang w:val="zh-CN"/>
            </w:rPr>
            <w:t>须知前附表</w:t>
          </w:r>
          <w:r>
            <w:tab/>
          </w:r>
          <w:r>
            <w:fldChar w:fldCharType="begin"/>
          </w:r>
          <w:r>
            <w:instrText xml:space="preserve"> PAGEREF _Toc15498 \h </w:instrText>
          </w:r>
          <w:r>
            <w:fldChar w:fldCharType="separate"/>
          </w:r>
          <w:r>
            <w:t>4</w:t>
          </w:r>
          <w:r>
            <w:fldChar w:fldCharType="end"/>
          </w:r>
          <w:r>
            <w:fldChar w:fldCharType="end"/>
          </w:r>
        </w:p>
        <w:p w14:paraId="2BEE4D38">
          <w:pPr>
            <w:pStyle w:val="11"/>
            <w:tabs>
              <w:tab w:val="right" w:leader="dot" w:pos="8306"/>
            </w:tabs>
          </w:pPr>
          <w:r>
            <w:fldChar w:fldCharType="begin"/>
          </w:r>
          <w:r>
            <w:instrText xml:space="preserve"> HYPERLINK \l _Toc8746 </w:instrText>
          </w:r>
          <w:r>
            <w:fldChar w:fldCharType="separate"/>
          </w:r>
          <w:r>
            <w:rPr>
              <w:rFonts w:hint="eastAsia" w:ascii="宋体" w:hAnsi="宋体" w:cs="黑体"/>
              <w:bCs/>
              <w:szCs w:val="28"/>
              <w:lang w:eastAsia="zh-CN"/>
            </w:rPr>
            <w:t>二、</w:t>
          </w:r>
          <w:r>
            <w:rPr>
              <w:rFonts w:hint="eastAsia" w:ascii="宋体" w:hAnsi="宋体" w:cs="黑体"/>
              <w:bCs/>
              <w:szCs w:val="28"/>
            </w:rPr>
            <w:t>竞标人须知</w:t>
          </w:r>
          <w:r>
            <w:tab/>
          </w:r>
          <w:r>
            <w:fldChar w:fldCharType="begin"/>
          </w:r>
          <w:r>
            <w:instrText xml:space="preserve"> PAGEREF _Toc8746 \h </w:instrText>
          </w:r>
          <w:r>
            <w:fldChar w:fldCharType="separate"/>
          </w:r>
          <w:r>
            <w:t>5</w:t>
          </w:r>
          <w:r>
            <w:fldChar w:fldCharType="end"/>
          </w:r>
          <w:r>
            <w:fldChar w:fldCharType="end"/>
          </w:r>
        </w:p>
        <w:p w14:paraId="58E82881">
          <w:pPr>
            <w:pStyle w:val="10"/>
            <w:tabs>
              <w:tab w:val="right" w:leader="dot" w:pos="8306"/>
            </w:tabs>
            <w:rPr>
              <w:b/>
              <w:bCs/>
            </w:rPr>
          </w:pPr>
          <w:r>
            <w:rPr>
              <w:b/>
              <w:bCs/>
            </w:rPr>
            <w:fldChar w:fldCharType="begin"/>
          </w:r>
          <w:r>
            <w:rPr>
              <w:b/>
              <w:bCs/>
            </w:rPr>
            <w:instrText xml:space="preserve"> HYPERLINK \l _Toc13975 </w:instrText>
          </w:r>
          <w:r>
            <w:rPr>
              <w:b/>
              <w:bCs/>
            </w:rPr>
            <w:fldChar w:fldCharType="separate"/>
          </w:r>
          <w:r>
            <w:rPr>
              <w:rFonts w:hint="eastAsia" w:ascii="宋体" w:hAnsi="宋体" w:cs="宋体"/>
              <w:b/>
              <w:bCs/>
              <w:szCs w:val="36"/>
              <w:highlight w:val="none"/>
              <w:lang w:val="zh-CN"/>
            </w:rPr>
            <w:t>第三章</w:t>
          </w:r>
          <w:r>
            <w:rPr>
              <w:rFonts w:hint="eastAsia" w:ascii="宋体" w:hAnsi="宋体" w:cs="宋体"/>
              <w:b/>
              <w:bCs/>
              <w:szCs w:val="36"/>
              <w:highlight w:val="none"/>
            </w:rPr>
            <w:t xml:space="preserve"> </w:t>
          </w:r>
          <w:r>
            <w:rPr>
              <w:rFonts w:hint="eastAsia" w:ascii="宋体" w:hAnsi="宋体" w:cs="宋体"/>
              <w:b/>
              <w:bCs/>
              <w:szCs w:val="36"/>
              <w:highlight w:val="none"/>
              <w:lang w:val="zh-CN"/>
            </w:rPr>
            <w:t>评比标准及原则</w:t>
          </w:r>
          <w:r>
            <w:rPr>
              <w:b/>
              <w:bCs/>
            </w:rPr>
            <w:tab/>
          </w:r>
          <w:r>
            <w:rPr>
              <w:b/>
              <w:bCs/>
            </w:rPr>
            <w:fldChar w:fldCharType="begin"/>
          </w:r>
          <w:r>
            <w:rPr>
              <w:b/>
              <w:bCs/>
            </w:rPr>
            <w:instrText xml:space="preserve"> PAGEREF _Toc13975 \h </w:instrText>
          </w:r>
          <w:r>
            <w:rPr>
              <w:b/>
              <w:bCs/>
            </w:rPr>
            <w:fldChar w:fldCharType="separate"/>
          </w:r>
          <w:r>
            <w:rPr>
              <w:b/>
              <w:bCs/>
            </w:rPr>
            <w:t>8</w:t>
          </w:r>
          <w:r>
            <w:rPr>
              <w:b/>
              <w:bCs/>
            </w:rPr>
            <w:fldChar w:fldCharType="end"/>
          </w:r>
          <w:r>
            <w:rPr>
              <w:b/>
              <w:bCs/>
            </w:rPr>
            <w:fldChar w:fldCharType="end"/>
          </w:r>
        </w:p>
        <w:p w14:paraId="2C65F735">
          <w:pPr>
            <w:pStyle w:val="11"/>
            <w:tabs>
              <w:tab w:val="right" w:leader="dot" w:pos="8306"/>
            </w:tabs>
          </w:pPr>
          <w:r>
            <w:fldChar w:fldCharType="begin"/>
          </w:r>
          <w:r>
            <w:instrText xml:space="preserve"> HYPERLINK \l _Toc32280 </w:instrText>
          </w:r>
          <w:r>
            <w:fldChar w:fldCharType="separate"/>
          </w:r>
          <w:r>
            <w:rPr>
              <w:rFonts w:hint="eastAsia" w:ascii="宋体" w:hAnsi="宋体" w:cs="宋体"/>
              <w:bCs/>
              <w:szCs w:val="28"/>
              <w:highlight w:val="none"/>
              <w:lang w:val="zh-CN"/>
            </w:rPr>
            <w:t>一、</w:t>
          </w:r>
          <w:r>
            <w:rPr>
              <w:rFonts w:hint="eastAsia" w:ascii="宋体" w:hAnsi="宋体" w:cs="宋体"/>
              <w:bCs/>
              <w:szCs w:val="28"/>
              <w:highlight w:val="none"/>
              <w:lang w:val="zh-CN" w:eastAsia="zh-CN"/>
            </w:rPr>
            <w:t>评比时间</w:t>
          </w:r>
          <w:r>
            <w:tab/>
          </w:r>
          <w:r>
            <w:fldChar w:fldCharType="begin"/>
          </w:r>
          <w:r>
            <w:instrText xml:space="preserve"> PAGEREF _Toc32280 \h </w:instrText>
          </w:r>
          <w:r>
            <w:fldChar w:fldCharType="separate"/>
          </w:r>
          <w:r>
            <w:t>8</w:t>
          </w:r>
          <w:r>
            <w:fldChar w:fldCharType="end"/>
          </w:r>
          <w:r>
            <w:fldChar w:fldCharType="end"/>
          </w:r>
        </w:p>
        <w:p w14:paraId="20B561BD">
          <w:pPr>
            <w:pStyle w:val="11"/>
            <w:tabs>
              <w:tab w:val="right" w:leader="dot" w:pos="8306"/>
            </w:tabs>
          </w:pPr>
          <w:r>
            <w:fldChar w:fldCharType="begin"/>
          </w:r>
          <w:r>
            <w:instrText xml:space="preserve"> HYPERLINK \l _Toc23340 </w:instrText>
          </w:r>
          <w:r>
            <w:fldChar w:fldCharType="separate"/>
          </w:r>
          <w:r>
            <w:rPr>
              <w:rFonts w:hint="eastAsia" w:ascii="宋体" w:hAnsi="宋体" w:cs="宋体"/>
              <w:bCs/>
              <w:szCs w:val="28"/>
              <w:highlight w:val="none"/>
              <w:lang w:val="zh-CN" w:eastAsia="zh-CN"/>
            </w:rPr>
            <w:t>二、评审成员</w:t>
          </w:r>
          <w:r>
            <w:tab/>
          </w:r>
          <w:r>
            <w:fldChar w:fldCharType="begin"/>
          </w:r>
          <w:r>
            <w:instrText xml:space="preserve"> PAGEREF _Toc23340 \h </w:instrText>
          </w:r>
          <w:r>
            <w:fldChar w:fldCharType="separate"/>
          </w:r>
          <w:r>
            <w:t>8</w:t>
          </w:r>
          <w:r>
            <w:fldChar w:fldCharType="end"/>
          </w:r>
          <w:r>
            <w:fldChar w:fldCharType="end"/>
          </w:r>
        </w:p>
        <w:p w14:paraId="71AFE777">
          <w:pPr>
            <w:pStyle w:val="11"/>
            <w:tabs>
              <w:tab w:val="right" w:leader="dot" w:pos="8306"/>
            </w:tabs>
          </w:pPr>
          <w:r>
            <w:fldChar w:fldCharType="begin"/>
          </w:r>
          <w:r>
            <w:instrText xml:space="preserve"> HYPERLINK \l _Toc9046 </w:instrText>
          </w:r>
          <w:r>
            <w:fldChar w:fldCharType="separate"/>
          </w:r>
          <w:r>
            <w:rPr>
              <w:rFonts w:hint="eastAsia" w:ascii="宋体" w:hAnsi="宋体" w:cs="宋体"/>
              <w:bCs/>
              <w:szCs w:val="28"/>
              <w:highlight w:val="none"/>
              <w:lang w:eastAsia="zh-CN"/>
            </w:rPr>
            <w:t>三、</w:t>
          </w:r>
          <w:r>
            <w:rPr>
              <w:rFonts w:hint="eastAsia" w:ascii="宋体" w:hAnsi="宋体" w:cs="宋体"/>
              <w:bCs/>
              <w:szCs w:val="28"/>
              <w:highlight w:val="none"/>
            </w:rPr>
            <w:t>开标程序和</w:t>
          </w:r>
          <w:r>
            <w:rPr>
              <w:rFonts w:hint="eastAsia" w:ascii="宋体" w:hAnsi="宋体" w:cs="宋体"/>
              <w:bCs/>
              <w:szCs w:val="28"/>
              <w:highlight w:val="none"/>
              <w:lang w:eastAsia="zh-CN"/>
            </w:rPr>
            <w:t>谈判</w:t>
          </w:r>
          <w:r>
            <w:rPr>
              <w:rFonts w:hint="eastAsia" w:ascii="宋体" w:hAnsi="宋体" w:cs="宋体"/>
              <w:bCs/>
              <w:szCs w:val="28"/>
              <w:highlight w:val="none"/>
            </w:rPr>
            <w:t>内容</w:t>
          </w:r>
          <w:r>
            <w:tab/>
          </w:r>
          <w:r>
            <w:fldChar w:fldCharType="begin"/>
          </w:r>
          <w:r>
            <w:instrText xml:space="preserve"> PAGEREF _Toc9046 \h </w:instrText>
          </w:r>
          <w:r>
            <w:fldChar w:fldCharType="separate"/>
          </w:r>
          <w:r>
            <w:t>8</w:t>
          </w:r>
          <w:r>
            <w:fldChar w:fldCharType="end"/>
          </w:r>
          <w:r>
            <w:fldChar w:fldCharType="end"/>
          </w:r>
        </w:p>
        <w:p w14:paraId="2AC7BA07">
          <w:pPr>
            <w:pStyle w:val="11"/>
            <w:tabs>
              <w:tab w:val="right" w:leader="dot" w:pos="8306"/>
            </w:tabs>
          </w:pPr>
          <w:r>
            <w:fldChar w:fldCharType="begin"/>
          </w:r>
          <w:r>
            <w:instrText xml:space="preserve"> HYPERLINK \l _Toc8131 </w:instrText>
          </w:r>
          <w:r>
            <w:fldChar w:fldCharType="separate"/>
          </w:r>
          <w:r>
            <w:rPr>
              <w:rFonts w:hint="eastAsia" w:ascii="宋体" w:hAnsi="宋体" w:cs="宋体"/>
              <w:bCs/>
              <w:szCs w:val="28"/>
              <w:highlight w:val="none"/>
            </w:rPr>
            <w:t>四、推选中选候选人</w:t>
          </w:r>
          <w:r>
            <w:tab/>
          </w:r>
          <w:r>
            <w:fldChar w:fldCharType="begin"/>
          </w:r>
          <w:r>
            <w:instrText xml:space="preserve"> PAGEREF _Toc8131 \h </w:instrText>
          </w:r>
          <w:r>
            <w:fldChar w:fldCharType="separate"/>
          </w:r>
          <w:r>
            <w:t>9</w:t>
          </w:r>
          <w:r>
            <w:fldChar w:fldCharType="end"/>
          </w:r>
          <w:r>
            <w:fldChar w:fldCharType="end"/>
          </w:r>
        </w:p>
        <w:p w14:paraId="1D7983D9">
          <w:pPr>
            <w:pStyle w:val="11"/>
            <w:tabs>
              <w:tab w:val="right" w:leader="dot" w:pos="8306"/>
            </w:tabs>
          </w:pPr>
          <w:r>
            <w:fldChar w:fldCharType="begin"/>
          </w:r>
          <w:r>
            <w:instrText xml:space="preserve"> HYPERLINK \l _Toc475 </w:instrText>
          </w:r>
          <w:r>
            <w:fldChar w:fldCharType="separate"/>
          </w:r>
          <w:r>
            <w:rPr>
              <w:rFonts w:hint="eastAsia" w:ascii="宋体" w:hAnsi="宋体" w:cs="宋体"/>
              <w:bCs/>
              <w:szCs w:val="28"/>
              <w:highlight w:val="none"/>
            </w:rPr>
            <w:t>五、评审报告</w:t>
          </w:r>
          <w:r>
            <w:tab/>
          </w:r>
          <w:r>
            <w:fldChar w:fldCharType="begin"/>
          </w:r>
          <w:r>
            <w:instrText xml:space="preserve"> PAGEREF _Toc475 \h </w:instrText>
          </w:r>
          <w:r>
            <w:fldChar w:fldCharType="separate"/>
          </w:r>
          <w:r>
            <w:t>9</w:t>
          </w:r>
          <w:r>
            <w:fldChar w:fldCharType="end"/>
          </w:r>
          <w:r>
            <w:fldChar w:fldCharType="end"/>
          </w:r>
        </w:p>
        <w:p w14:paraId="284669C7">
          <w:pPr>
            <w:pStyle w:val="11"/>
            <w:tabs>
              <w:tab w:val="right" w:leader="dot" w:pos="8306"/>
            </w:tabs>
          </w:pPr>
          <w:r>
            <w:fldChar w:fldCharType="begin"/>
          </w:r>
          <w:r>
            <w:instrText xml:space="preserve"> HYPERLINK \l _Toc12154 </w:instrText>
          </w:r>
          <w:r>
            <w:fldChar w:fldCharType="separate"/>
          </w:r>
          <w:r>
            <w:rPr>
              <w:rFonts w:hint="eastAsia" w:ascii="宋体" w:hAnsi="宋体" w:cs="黑体"/>
              <w:bCs/>
              <w:kern w:val="2"/>
              <w:szCs w:val="28"/>
              <w:lang w:val="en-US" w:eastAsia="zh-CN" w:bidi="ar-SA"/>
            </w:rPr>
            <w:t>六、</w:t>
          </w:r>
          <w:r>
            <w:rPr>
              <w:rFonts w:hint="eastAsia" w:ascii="宋体" w:hAnsi="宋体" w:cs="黑体" w:eastAsiaTheme="minorEastAsia"/>
              <w:bCs/>
              <w:kern w:val="2"/>
              <w:szCs w:val="28"/>
              <w:lang w:val="en-US" w:eastAsia="zh-CN" w:bidi="ar-SA"/>
            </w:rPr>
            <w:t>纪律要求</w:t>
          </w:r>
          <w:r>
            <w:tab/>
          </w:r>
          <w:r>
            <w:fldChar w:fldCharType="begin"/>
          </w:r>
          <w:r>
            <w:instrText xml:space="preserve"> PAGEREF _Toc12154 \h </w:instrText>
          </w:r>
          <w:r>
            <w:fldChar w:fldCharType="separate"/>
          </w:r>
          <w:r>
            <w:t>9</w:t>
          </w:r>
          <w:r>
            <w:fldChar w:fldCharType="end"/>
          </w:r>
          <w:r>
            <w:fldChar w:fldCharType="end"/>
          </w:r>
        </w:p>
        <w:p w14:paraId="5C546309">
          <w:pPr>
            <w:pStyle w:val="11"/>
            <w:tabs>
              <w:tab w:val="right" w:leader="dot" w:pos="8306"/>
            </w:tabs>
          </w:pPr>
          <w:r>
            <w:fldChar w:fldCharType="begin"/>
          </w:r>
          <w:r>
            <w:instrText xml:space="preserve"> HYPERLINK \l _Toc28505 </w:instrText>
          </w:r>
          <w:r>
            <w:fldChar w:fldCharType="separate"/>
          </w:r>
          <w:r>
            <w:rPr>
              <w:rFonts w:hint="eastAsia" w:ascii="宋体" w:hAnsi="宋体" w:cs="宋体"/>
              <w:bCs/>
              <w:szCs w:val="28"/>
              <w:highlight w:val="none"/>
              <w:lang w:eastAsia="zh-CN"/>
            </w:rPr>
            <w:t>七</w:t>
          </w:r>
          <w:r>
            <w:rPr>
              <w:rFonts w:hint="eastAsia" w:ascii="宋体" w:hAnsi="宋体" w:cs="宋体"/>
              <w:bCs/>
              <w:szCs w:val="28"/>
              <w:highlight w:val="none"/>
            </w:rPr>
            <w:t>、</w:t>
          </w:r>
          <w:r>
            <w:rPr>
              <w:rFonts w:hint="eastAsia" w:ascii="宋体" w:hAnsi="宋体" w:cs="宋体"/>
              <w:bCs/>
              <w:szCs w:val="28"/>
              <w:highlight w:val="none"/>
              <w:lang w:eastAsia="zh-CN"/>
            </w:rPr>
            <w:t>其他</w:t>
          </w:r>
          <w:r>
            <w:tab/>
          </w:r>
          <w:r>
            <w:fldChar w:fldCharType="begin"/>
          </w:r>
          <w:r>
            <w:instrText xml:space="preserve"> PAGEREF _Toc28505 \h </w:instrText>
          </w:r>
          <w:r>
            <w:fldChar w:fldCharType="separate"/>
          </w:r>
          <w:r>
            <w:t>10</w:t>
          </w:r>
          <w:r>
            <w:fldChar w:fldCharType="end"/>
          </w:r>
          <w:r>
            <w:fldChar w:fldCharType="end"/>
          </w:r>
        </w:p>
        <w:p w14:paraId="44EC83BC">
          <w:pPr>
            <w:pStyle w:val="10"/>
            <w:tabs>
              <w:tab w:val="right" w:leader="dot" w:pos="8306"/>
            </w:tabs>
            <w:rPr>
              <w:b/>
              <w:bCs/>
            </w:rPr>
          </w:pPr>
          <w:r>
            <w:rPr>
              <w:b/>
              <w:bCs/>
            </w:rPr>
            <w:fldChar w:fldCharType="begin"/>
          </w:r>
          <w:r>
            <w:rPr>
              <w:b/>
              <w:bCs/>
            </w:rPr>
            <w:instrText xml:space="preserve"> HYPERLINK \l _Toc18485 </w:instrText>
          </w:r>
          <w:r>
            <w:rPr>
              <w:b/>
              <w:bCs/>
            </w:rPr>
            <w:fldChar w:fldCharType="separate"/>
          </w:r>
          <w:r>
            <w:rPr>
              <w:rFonts w:hint="eastAsia" w:ascii="宋体" w:hAnsi="宋体" w:cs="宋体"/>
              <w:b/>
              <w:bCs/>
              <w:szCs w:val="36"/>
              <w:highlight w:val="none"/>
            </w:rPr>
            <w:t>第</w:t>
          </w:r>
          <w:r>
            <w:rPr>
              <w:rFonts w:hint="eastAsia" w:ascii="宋体" w:hAnsi="宋体" w:cs="宋体"/>
              <w:b/>
              <w:bCs/>
              <w:szCs w:val="36"/>
              <w:highlight w:val="none"/>
              <w:lang w:eastAsia="zh-CN"/>
            </w:rPr>
            <w:t>四</w:t>
          </w:r>
          <w:r>
            <w:rPr>
              <w:rFonts w:hint="eastAsia" w:ascii="宋体" w:hAnsi="宋体" w:cs="宋体"/>
              <w:b/>
              <w:bCs/>
              <w:szCs w:val="36"/>
              <w:highlight w:val="none"/>
            </w:rPr>
            <w:t xml:space="preserve">章  </w:t>
          </w:r>
          <w:r>
            <w:rPr>
              <w:rFonts w:hint="eastAsia" w:ascii="宋体" w:hAnsi="宋体" w:cs="宋体"/>
              <w:b/>
              <w:bCs/>
              <w:szCs w:val="36"/>
              <w:highlight w:val="none"/>
              <w:lang w:eastAsia="zh-CN"/>
            </w:rPr>
            <w:t>项目</w:t>
          </w:r>
          <w:r>
            <w:rPr>
              <w:rFonts w:hint="eastAsia" w:ascii="宋体" w:hAnsi="宋体" w:cs="宋体"/>
              <w:b/>
              <w:bCs/>
              <w:szCs w:val="36"/>
              <w:highlight w:val="none"/>
            </w:rPr>
            <w:t>内容清单、</w:t>
          </w:r>
          <w:r>
            <w:rPr>
              <w:rFonts w:hint="eastAsia" w:ascii="宋体" w:hAnsi="宋体" w:cs="宋体"/>
              <w:b/>
              <w:bCs/>
              <w:szCs w:val="36"/>
              <w:highlight w:val="none"/>
              <w:lang w:eastAsia="zh-CN"/>
            </w:rPr>
            <w:t>服务技术、商务</w:t>
          </w:r>
          <w:r>
            <w:rPr>
              <w:rFonts w:hint="eastAsia" w:ascii="宋体" w:hAnsi="宋体" w:cs="宋体"/>
              <w:b/>
              <w:bCs/>
              <w:szCs w:val="36"/>
              <w:highlight w:val="none"/>
            </w:rPr>
            <w:t>要求</w:t>
          </w:r>
          <w:r>
            <w:rPr>
              <w:b/>
              <w:bCs/>
            </w:rPr>
            <w:tab/>
          </w:r>
          <w:r>
            <w:rPr>
              <w:b/>
              <w:bCs/>
            </w:rPr>
            <w:fldChar w:fldCharType="begin"/>
          </w:r>
          <w:r>
            <w:rPr>
              <w:b/>
              <w:bCs/>
            </w:rPr>
            <w:instrText xml:space="preserve"> PAGEREF _Toc18485 \h </w:instrText>
          </w:r>
          <w:r>
            <w:rPr>
              <w:b/>
              <w:bCs/>
            </w:rPr>
            <w:fldChar w:fldCharType="separate"/>
          </w:r>
          <w:r>
            <w:rPr>
              <w:b/>
              <w:bCs/>
            </w:rPr>
            <w:t>11</w:t>
          </w:r>
          <w:r>
            <w:rPr>
              <w:b/>
              <w:bCs/>
            </w:rPr>
            <w:fldChar w:fldCharType="end"/>
          </w:r>
          <w:r>
            <w:rPr>
              <w:b/>
              <w:bCs/>
            </w:rPr>
            <w:fldChar w:fldCharType="end"/>
          </w:r>
        </w:p>
        <w:p w14:paraId="0D7218E3">
          <w:pPr>
            <w:pStyle w:val="11"/>
            <w:tabs>
              <w:tab w:val="right" w:leader="dot" w:pos="8306"/>
            </w:tabs>
          </w:pPr>
          <w:r>
            <w:fldChar w:fldCharType="begin"/>
          </w:r>
          <w:r>
            <w:instrText xml:space="preserve"> HYPERLINK \l _Toc23589 </w:instrText>
          </w:r>
          <w:r>
            <w:fldChar w:fldCharType="separate"/>
          </w:r>
          <w:r>
            <w:rPr>
              <w:rFonts w:hint="eastAsia" w:cstheme="minorBidi"/>
              <w:bCs/>
              <w:szCs w:val="28"/>
              <w:highlight w:val="none"/>
              <w:lang w:val="en-US" w:eastAsia="zh-CN"/>
            </w:rPr>
            <w:t>一、项目内容</w:t>
          </w:r>
          <w:r>
            <w:tab/>
          </w:r>
          <w:r>
            <w:fldChar w:fldCharType="begin"/>
          </w:r>
          <w:r>
            <w:instrText xml:space="preserve"> PAGEREF _Toc23589 \h </w:instrText>
          </w:r>
          <w:r>
            <w:fldChar w:fldCharType="separate"/>
          </w:r>
          <w:r>
            <w:t>11</w:t>
          </w:r>
          <w:r>
            <w:fldChar w:fldCharType="end"/>
          </w:r>
          <w:r>
            <w:fldChar w:fldCharType="end"/>
          </w:r>
        </w:p>
        <w:p w14:paraId="519821E4">
          <w:pPr>
            <w:pStyle w:val="11"/>
            <w:tabs>
              <w:tab w:val="right" w:leader="dot" w:pos="8306"/>
            </w:tabs>
          </w:pPr>
          <w:r>
            <w:fldChar w:fldCharType="begin"/>
          </w:r>
          <w:r>
            <w:instrText xml:space="preserve"> HYPERLINK \l _Toc19706 </w:instrText>
          </w:r>
          <w:r>
            <w:fldChar w:fldCharType="separate"/>
          </w:r>
          <w:r>
            <w:rPr>
              <w:rFonts w:hint="eastAsia" w:ascii="宋体" w:hAnsi="宋体" w:cs="黑体"/>
              <w:bCs/>
              <w:szCs w:val="28"/>
              <w:lang w:val="en-US" w:eastAsia="zh-CN"/>
            </w:rPr>
            <w:t>二</w:t>
          </w:r>
          <w:r>
            <w:rPr>
              <w:rFonts w:hint="eastAsia" w:ascii="宋体" w:hAnsi="宋体" w:cs="黑体"/>
              <w:bCs/>
              <w:kern w:val="2"/>
              <w:szCs w:val="28"/>
              <w:lang w:val="en-US" w:eastAsia="zh-CN" w:bidi="ar-SA"/>
            </w:rPr>
            <w:t>、</w:t>
          </w:r>
          <w:r>
            <w:rPr>
              <w:rFonts w:hint="eastAsia" w:ascii="宋体" w:hAnsi="宋体" w:cs="黑体" w:eastAsiaTheme="minorEastAsia"/>
              <w:bCs/>
              <w:kern w:val="2"/>
              <w:szCs w:val="28"/>
              <w:lang w:val="en-US" w:eastAsia="zh-CN" w:bidi="ar-SA"/>
            </w:rPr>
            <w:t>技术</w:t>
          </w:r>
          <w:r>
            <w:rPr>
              <w:rFonts w:hint="eastAsia" w:ascii="宋体" w:hAnsi="宋体" w:cs="黑体"/>
              <w:bCs/>
              <w:kern w:val="2"/>
              <w:szCs w:val="28"/>
              <w:lang w:val="en-US" w:eastAsia="zh-CN" w:bidi="ar-SA"/>
            </w:rPr>
            <w:t>要求(实质性要求)</w:t>
          </w:r>
          <w:r>
            <w:tab/>
          </w:r>
          <w:r>
            <w:fldChar w:fldCharType="begin"/>
          </w:r>
          <w:r>
            <w:instrText xml:space="preserve"> PAGEREF _Toc19706 \h </w:instrText>
          </w:r>
          <w:r>
            <w:fldChar w:fldCharType="separate"/>
          </w:r>
          <w:r>
            <w:t>11</w:t>
          </w:r>
          <w:r>
            <w:fldChar w:fldCharType="end"/>
          </w:r>
          <w:r>
            <w:fldChar w:fldCharType="end"/>
          </w:r>
        </w:p>
        <w:p w14:paraId="1099669F">
          <w:pPr>
            <w:pStyle w:val="11"/>
            <w:tabs>
              <w:tab w:val="right" w:leader="dot" w:pos="8306"/>
            </w:tabs>
          </w:pPr>
          <w:r>
            <w:fldChar w:fldCharType="begin"/>
          </w:r>
          <w:r>
            <w:instrText xml:space="preserve"> HYPERLINK \l _Toc7168 </w:instrText>
          </w:r>
          <w:r>
            <w:fldChar w:fldCharType="separate"/>
          </w:r>
          <w:r>
            <w:rPr>
              <w:rFonts w:hint="eastAsia" w:ascii="宋体" w:hAnsi="宋体" w:cs="黑体"/>
              <w:bCs/>
              <w:kern w:val="2"/>
              <w:szCs w:val="28"/>
              <w:lang w:val="en-US" w:eastAsia="zh-CN" w:bidi="ar-SA"/>
            </w:rPr>
            <w:t>三、商务要求(实质性要求)</w:t>
          </w:r>
          <w:r>
            <w:tab/>
          </w:r>
          <w:r>
            <w:fldChar w:fldCharType="begin"/>
          </w:r>
          <w:r>
            <w:instrText xml:space="preserve"> PAGEREF _Toc7168 \h </w:instrText>
          </w:r>
          <w:r>
            <w:fldChar w:fldCharType="separate"/>
          </w:r>
          <w:r>
            <w:t>11</w:t>
          </w:r>
          <w:r>
            <w:fldChar w:fldCharType="end"/>
          </w:r>
          <w:r>
            <w:fldChar w:fldCharType="end"/>
          </w:r>
        </w:p>
        <w:p w14:paraId="0139E615">
          <w:pPr>
            <w:pStyle w:val="10"/>
            <w:tabs>
              <w:tab w:val="right" w:leader="dot" w:pos="8306"/>
            </w:tabs>
            <w:rPr>
              <w:b/>
              <w:bCs/>
            </w:rPr>
          </w:pPr>
          <w:r>
            <w:rPr>
              <w:b/>
              <w:bCs/>
            </w:rPr>
            <w:fldChar w:fldCharType="begin"/>
          </w:r>
          <w:r>
            <w:rPr>
              <w:b/>
              <w:bCs/>
            </w:rPr>
            <w:instrText xml:space="preserve"> HYPERLINK \l _Toc5130 </w:instrText>
          </w:r>
          <w:r>
            <w:rPr>
              <w:b/>
              <w:bCs/>
            </w:rPr>
            <w:fldChar w:fldCharType="separate"/>
          </w:r>
          <w:r>
            <w:rPr>
              <w:rFonts w:hint="eastAsia" w:ascii="宋体" w:hAnsi="宋体" w:cs="宋体"/>
              <w:b/>
              <w:bCs/>
              <w:szCs w:val="36"/>
              <w:highlight w:val="none"/>
            </w:rPr>
            <w:t>第</w:t>
          </w:r>
          <w:r>
            <w:rPr>
              <w:rFonts w:hint="eastAsia" w:ascii="宋体" w:hAnsi="宋体" w:cs="宋体"/>
              <w:b/>
              <w:bCs/>
              <w:szCs w:val="36"/>
              <w:highlight w:val="none"/>
              <w:lang w:eastAsia="zh-CN"/>
            </w:rPr>
            <w:t>五</w:t>
          </w:r>
          <w:r>
            <w:rPr>
              <w:rFonts w:hint="eastAsia" w:ascii="宋体" w:hAnsi="宋体" w:cs="宋体"/>
              <w:b/>
              <w:bCs/>
              <w:szCs w:val="36"/>
              <w:highlight w:val="none"/>
            </w:rPr>
            <w:t xml:space="preserve">章  </w:t>
          </w:r>
          <w:r>
            <w:rPr>
              <w:rFonts w:hint="eastAsia" w:ascii="宋体" w:hAnsi="宋体" w:cs="宋体"/>
              <w:b/>
              <w:bCs/>
              <w:szCs w:val="36"/>
              <w:highlight w:val="none"/>
              <w:lang w:eastAsia="zh-CN"/>
            </w:rPr>
            <w:t>合同</w:t>
          </w:r>
          <w:r>
            <w:rPr>
              <w:b/>
              <w:bCs/>
            </w:rPr>
            <w:tab/>
          </w:r>
          <w:r>
            <w:rPr>
              <w:b/>
              <w:bCs/>
            </w:rPr>
            <w:fldChar w:fldCharType="begin"/>
          </w:r>
          <w:r>
            <w:rPr>
              <w:b/>
              <w:bCs/>
            </w:rPr>
            <w:instrText xml:space="preserve"> PAGEREF _Toc5130 \h </w:instrText>
          </w:r>
          <w:r>
            <w:rPr>
              <w:b/>
              <w:bCs/>
            </w:rPr>
            <w:fldChar w:fldCharType="separate"/>
          </w:r>
          <w:r>
            <w:rPr>
              <w:b/>
              <w:bCs/>
            </w:rPr>
            <w:t>13</w:t>
          </w:r>
          <w:r>
            <w:rPr>
              <w:b/>
              <w:bCs/>
            </w:rPr>
            <w:fldChar w:fldCharType="end"/>
          </w:r>
          <w:r>
            <w:rPr>
              <w:b/>
              <w:bCs/>
            </w:rPr>
            <w:fldChar w:fldCharType="end"/>
          </w:r>
        </w:p>
        <w:p w14:paraId="68109AB3">
          <w:pPr>
            <w:pStyle w:val="10"/>
            <w:tabs>
              <w:tab w:val="right" w:leader="dot" w:pos="8306"/>
            </w:tabs>
            <w:rPr>
              <w:b/>
              <w:bCs/>
            </w:rPr>
          </w:pPr>
          <w:r>
            <w:rPr>
              <w:b/>
              <w:bCs/>
            </w:rPr>
            <w:fldChar w:fldCharType="begin"/>
          </w:r>
          <w:r>
            <w:rPr>
              <w:b/>
              <w:bCs/>
            </w:rPr>
            <w:instrText xml:space="preserve"> HYPERLINK \l _Toc24458 </w:instrText>
          </w:r>
          <w:r>
            <w:rPr>
              <w:b/>
              <w:bCs/>
            </w:rPr>
            <w:fldChar w:fldCharType="separate"/>
          </w:r>
          <w:r>
            <w:rPr>
              <w:rFonts w:hint="eastAsia" w:ascii="宋体" w:hAnsi="宋体" w:cs="宋体"/>
              <w:b/>
              <w:bCs/>
              <w:szCs w:val="36"/>
              <w:highlight w:val="none"/>
            </w:rPr>
            <w:t>第</w:t>
          </w:r>
          <w:r>
            <w:rPr>
              <w:rFonts w:hint="eastAsia" w:ascii="宋体" w:hAnsi="宋体" w:cs="宋体"/>
              <w:b/>
              <w:bCs/>
              <w:szCs w:val="36"/>
              <w:highlight w:val="none"/>
              <w:lang w:eastAsia="zh-CN"/>
            </w:rPr>
            <w:t>六</w:t>
          </w:r>
          <w:r>
            <w:rPr>
              <w:rFonts w:hint="eastAsia" w:ascii="宋体" w:hAnsi="宋体" w:cs="宋体"/>
              <w:b/>
              <w:bCs/>
              <w:szCs w:val="36"/>
              <w:highlight w:val="none"/>
            </w:rPr>
            <w:t>章</w:t>
          </w:r>
          <w:r>
            <w:rPr>
              <w:rFonts w:hint="eastAsia" w:ascii="宋体" w:hAnsi="宋体" w:cs="宋体"/>
              <w:b/>
              <w:bCs/>
              <w:szCs w:val="36"/>
              <w:highlight w:val="none"/>
              <w:lang w:val="en-US" w:eastAsia="zh-CN"/>
            </w:rPr>
            <w:t xml:space="preserve">  </w:t>
          </w:r>
          <w:r>
            <w:rPr>
              <w:rFonts w:hint="eastAsia" w:ascii="宋体" w:hAnsi="宋体" w:cs="宋体"/>
              <w:b/>
              <w:bCs/>
              <w:szCs w:val="36"/>
              <w:highlight w:val="none"/>
              <w:lang w:eastAsia="zh-CN"/>
            </w:rPr>
            <w:t>谈判文件格式</w:t>
          </w:r>
          <w:r>
            <w:rPr>
              <w:b/>
              <w:bCs/>
            </w:rPr>
            <w:tab/>
          </w:r>
          <w:r>
            <w:rPr>
              <w:b/>
              <w:bCs/>
            </w:rPr>
            <w:fldChar w:fldCharType="begin"/>
          </w:r>
          <w:r>
            <w:rPr>
              <w:b/>
              <w:bCs/>
            </w:rPr>
            <w:instrText xml:space="preserve"> PAGEREF _Toc24458 \h </w:instrText>
          </w:r>
          <w:r>
            <w:rPr>
              <w:b/>
              <w:bCs/>
            </w:rPr>
            <w:fldChar w:fldCharType="separate"/>
          </w:r>
          <w:r>
            <w:rPr>
              <w:b/>
              <w:bCs/>
            </w:rPr>
            <w:t>15</w:t>
          </w:r>
          <w:r>
            <w:rPr>
              <w:b/>
              <w:bCs/>
            </w:rPr>
            <w:fldChar w:fldCharType="end"/>
          </w:r>
          <w:r>
            <w:rPr>
              <w:b/>
              <w:bCs/>
            </w:rPr>
            <w:fldChar w:fldCharType="end"/>
          </w:r>
        </w:p>
        <w:p w14:paraId="012713D8">
          <w:pPr>
            <w:pStyle w:val="11"/>
            <w:tabs>
              <w:tab w:val="right" w:leader="dot" w:pos="8306"/>
            </w:tabs>
          </w:pPr>
          <w:r>
            <w:fldChar w:fldCharType="begin"/>
          </w:r>
          <w:r>
            <w:instrText xml:space="preserve"> HYPERLINK \l _Toc12592 </w:instrText>
          </w:r>
          <w:r>
            <w:fldChar w:fldCharType="separate"/>
          </w:r>
          <w:r>
            <w:rPr>
              <w:rFonts w:hint="eastAsia" w:ascii="宋体" w:hAnsi="宋体" w:cs="黑体"/>
              <w:bCs/>
              <w:kern w:val="2"/>
              <w:szCs w:val="28"/>
              <w:lang w:val="en-US" w:eastAsia="zh-CN" w:bidi="ar-SA"/>
            </w:rPr>
            <w:t>一、</w:t>
          </w:r>
          <w:r>
            <w:rPr>
              <w:rFonts w:hint="eastAsia" w:ascii="宋体" w:hAnsi="宋体" w:cs="黑体" w:eastAsiaTheme="minorEastAsia"/>
              <w:bCs/>
              <w:kern w:val="2"/>
              <w:szCs w:val="28"/>
              <w:lang w:val="en-US" w:eastAsia="zh-CN" w:bidi="ar-SA"/>
            </w:rPr>
            <w:t>法定代表人身份证明</w:t>
          </w:r>
          <w:r>
            <w:tab/>
          </w:r>
          <w:r>
            <w:fldChar w:fldCharType="begin"/>
          </w:r>
          <w:r>
            <w:instrText xml:space="preserve"> PAGEREF _Toc12592 \h </w:instrText>
          </w:r>
          <w:r>
            <w:fldChar w:fldCharType="separate"/>
          </w:r>
          <w:r>
            <w:t>15</w:t>
          </w:r>
          <w:r>
            <w:fldChar w:fldCharType="end"/>
          </w:r>
          <w:r>
            <w:fldChar w:fldCharType="end"/>
          </w:r>
        </w:p>
        <w:p w14:paraId="6CE6E7DF">
          <w:pPr>
            <w:pStyle w:val="11"/>
            <w:tabs>
              <w:tab w:val="right" w:leader="dot" w:pos="8306"/>
            </w:tabs>
          </w:pPr>
          <w:r>
            <w:fldChar w:fldCharType="begin"/>
          </w:r>
          <w:r>
            <w:instrText xml:space="preserve"> HYPERLINK \l _Toc19049 </w:instrText>
          </w:r>
          <w:r>
            <w:fldChar w:fldCharType="separate"/>
          </w:r>
          <w:r>
            <w:rPr>
              <w:rFonts w:hint="eastAsia" w:ascii="宋体" w:hAnsi="宋体" w:cs="黑体"/>
              <w:bCs/>
              <w:kern w:val="2"/>
              <w:szCs w:val="28"/>
              <w:lang w:val="en-US" w:eastAsia="zh-CN" w:bidi="ar-SA"/>
            </w:rPr>
            <w:t>二、</w:t>
          </w:r>
          <w:r>
            <w:rPr>
              <w:rFonts w:hint="eastAsia" w:ascii="宋体" w:hAnsi="宋体" w:cs="黑体" w:eastAsiaTheme="minorEastAsia"/>
              <w:bCs/>
              <w:kern w:val="2"/>
              <w:szCs w:val="28"/>
              <w:lang w:val="en-US" w:eastAsia="zh-CN" w:bidi="ar-SA"/>
            </w:rPr>
            <w:t>授权委托书</w:t>
          </w:r>
          <w:r>
            <w:tab/>
          </w:r>
          <w:r>
            <w:fldChar w:fldCharType="begin"/>
          </w:r>
          <w:r>
            <w:instrText xml:space="preserve"> PAGEREF _Toc19049 \h </w:instrText>
          </w:r>
          <w:r>
            <w:fldChar w:fldCharType="separate"/>
          </w:r>
          <w:r>
            <w:t>16</w:t>
          </w:r>
          <w:r>
            <w:fldChar w:fldCharType="end"/>
          </w:r>
          <w:r>
            <w:fldChar w:fldCharType="end"/>
          </w:r>
        </w:p>
        <w:p w14:paraId="350BE73D">
          <w:pPr>
            <w:pStyle w:val="11"/>
            <w:tabs>
              <w:tab w:val="right" w:leader="dot" w:pos="8306"/>
            </w:tabs>
          </w:pPr>
          <w:r>
            <w:fldChar w:fldCharType="begin"/>
          </w:r>
          <w:r>
            <w:instrText xml:space="preserve"> HYPERLINK \l _Toc2784 </w:instrText>
          </w:r>
          <w:r>
            <w:fldChar w:fldCharType="separate"/>
          </w:r>
          <w:r>
            <w:rPr>
              <w:rFonts w:hint="eastAsia" w:ascii="宋体" w:hAnsi="宋体" w:cs="宋体"/>
              <w:bCs/>
              <w:szCs w:val="28"/>
              <w:highlight w:val="none"/>
              <w:lang w:eastAsia="zh-CN"/>
            </w:rPr>
            <w:t>三、谈</w:t>
          </w:r>
          <w:r>
            <w:rPr>
              <w:rFonts w:hint="eastAsia" w:ascii="宋体" w:hAnsi="宋体" w:cs="宋体"/>
              <w:bCs/>
              <w:szCs w:val="28"/>
              <w:highlight w:val="none"/>
              <w:lang w:val="en-US" w:eastAsia="zh-CN"/>
            </w:rPr>
            <w:t xml:space="preserve"> </w:t>
          </w:r>
          <w:r>
            <w:rPr>
              <w:rFonts w:hint="eastAsia" w:ascii="宋体" w:hAnsi="宋体" w:cs="宋体"/>
              <w:bCs/>
              <w:szCs w:val="28"/>
              <w:highlight w:val="none"/>
              <w:lang w:eastAsia="zh-CN"/>
            </w:rPr>
            <w:t>判</w:t>
          </w:r>
          <w:r>
            <w:rPr>
              <w:rFonts w:hint="eastAsia" w:ascii="宋体" w:hAnsi="宋体" w:cs="宋体"/>
              <w:bCs/>
              <w:szCs w:val="28"/>
              <w:highlight w:val="none"/>
            </w:rPr>
            <w:t xml:space="preserve">  函</w:t>
          </w:r>
          <w:r>
            <w:tab/>
          </w:r>
          <w:r>
            <w:fldChar w:fldCharType="begin"/>
          </w:r>
          <w:r>
            <w:instrText xml:space="preserve"> PAGEREF _Toc2784 \h </w:instrText>
          </w:r>
          <w:r>
            <w:fldChar w:fldCharType="separate"/>
          </w:r>
          <w:r>
            <w:t>17</w:t>
          </w:r>
          <w:r>
            <w:fldChar w:fldCharType="end"/>
          </w:r>
          <w:r>
            <w:fldChar w:fldCharType="end"/>
          </w:r>
        </w:p>
        <w:p w14:paraId="62EF1463">
          <w:pPr>
            <w:pStyle w:val="11"/>
            <w:tabs>
              <w:tab w:val="right" w:leader="dot" w:pos="8306"/>
            </w:tabs>
          </w:pPr>
          <w:r>
            <w:fldChar w:fldCharType="begin"/>
          </w:r>
          <w:r>
            <w:instrText xml:space="preserve"> HYPERLINK \l _Toc31562 </w:instrText>
          </w:r>
          <w:r>
            <w:fldChar w:fldCharType="separate"/>
          </w:r>
          <w:r>
            <w:rPr>
              <w:rFonts w:hint="eastAsia" w:ascii="宋体" w:hAnsi="宋体" w:cs="黑体"/>
              <w:bCs/>
              <w:kern w:val="2"/>
              <w:szCs w:val="28"/>
              <w:lang w:val="en-US" w:eastAsia="zh-CN" w:bidi="ar-SA"/>
            </w:rPr>
            <w:t>四、</w:t>
          </w:r>
          <w:r>
            <w:rPr>
              <w:rFonts w:hint="eastAsia" w:ascii="宋体" w:hAnsi="宋体" w:cs="黑体" w:eastAsiaTheme="minorEastAsia"/>
              <w:bCs/>
              <w:kern w:val="2"/>
              <w:szCs w:val="28"/>
              <w:lang w:val="en-US" w:eastAsia="zh-CN" w:bidi="ar-SA"/>
            </w:rPr>
            <w:t>报价函</w:t>
          </w:r>
          <w:r>
            <w:tab/>
          </w:r>
          <w:r>
            <w:fldChar w:fldCharType="begin"/>
          </w:r>
          <w:r>
            <w:instrText xml:space="preserve"> PAGEREF _Toc31562 \h </w:instrText>
          </w:r>
          <w:r>
            <w:fldChar w:fldCharType="separate"/>
          </w:r>
          <w:r>
            <w:t>18</w:t>
          </w:r>
          <w:r>
            <w:fldChar w:fldCharType="end"/>
          </w:r>
          <w:r>
            <w:fldChar w:fldCharType="end"/>
          </w:r>
        </w:p>
        <w:p w14:paraId="412B6286">
          <w:pPr>
            <w:pStyle w:val="11"/>
            <w:tabs>
              <w:tab w:val="right" w:leader="dot" w:pos="8306"/>
            </w:tabs>
          </w:pPr>
          <w:r>
            <w:fldChar w:fldCharType="begin"/>
          </w:r>
          <w:r>
            <w:instrText xml:space="preserve"> HYPERLINK \l _Toc21003 </w:instrText>
          </w:r>
          <w:r>
            <w:fldChar w:fldCharType="separate"/>
          </w:r>
          <w:r>
            <w:rPr>
              <w:rFonts w:hint="eastAsia" w:ascii="宋体" w:hAnsi="宋体" w:cs="黑体"/>
              <w:bCs/>
              <w:kern w:val="2"/>
              <w:szCs w:val="28"/>
              <w:lang w:val="en-US" w:eastAsia="zh-CN" w:bidi="ar-SA"/>
            </w:rPr>
            <w:t>五、</w:t>
          </w:r>
          <w:r>
            <w:rPr>
              <w:rFonts w:hint="eastAsia" w:ascii="宋体" w:hAnsi="宋体" w:cs="黑体" w:eastAsiaTheme="minorEastAsia"/>
              <w:bCs/>
              <w:kern w:val="2"/>
              <w:szCs w:val="28"/>
              <w:lang w:val="en-US" w:eastAsia="zh-CN" w:bidi="ar-SA"/>
            </w:rPr>
            <w:t>其他材料格式</w:t>
          </w:r>
          <w:r>
            <w:tab/>
          </w:r>
          <w:r>
            <w:fldChar w:fldCharType="begin"/>
          </w:r>
          <w:r>
            <w:instrText xml:space="preserve"> PAGEREF _Toc21003 \h </w:instrText>
          </w:r>
          <w:r>
            <w:fldChar w:fldCharType="separate"/>
          </w:r>
          <w:r>
            <w:t>19</w:t>
          </w:r>
          <w:r>
            <w:fldChar w:fldCharType="end"/>
          </w:r>
          <w:r>
            <w:fldChar w:fldCharType="end"/>
          </w:r>
        </w:p>
        <w:p w14:paraId="6A6361C6">
          <w:pPr>
            <w:pStyle w:val="11"/>
            <w:tabs>
              <w:tab w:val="right" w:leader="dot" w:pos="8306"/>
            </w:tabs>
          </w:pPr>
          <w:r>
            <w:fldChar w:fldCharType="begin"/>
          </w:r>
          <w:r>
            <w:instrText xml:space="preserve"> HYPERLINK \l _Toc23933 </w:instrText>
          </w:r>
          <w:r>
            <w:fldChar w:fldCharType="separate"/>
          </w:r>
          <w:r>
            <w:rPr>
              <w:rFonts w:hint="eastAsia" w:ascii="宋体" w:hAnsi="宋体" w:cs="黑体"/>
              <w:bCs/>
              <w:szCs w:val="28"/>
              <w:lang w:val="en-US" w:eastAsia="zh-CN"/>
            </w:rPr>
            <w:t>六、其他补充材料</w:t>
          </w:r>
          <w:r>
            <w:tab/>
          </w:r>
          <w:r>
            <w:fldChar w:fldCharType="begin"/>
          </w:r>
          <w:r>
            <w:instrText xml:space="preserve"> PAGEREF _Toc23933 \h </w:instrText>
          </w:r>
          <w:r>
            <w:fldChar w:fldCharType="separate"/>
          </w:r>
          <w:r>
            <w:t>19</w:t>
          </w:r>
          <w:r>
            <w:fldChar w:fldCharType="end"/>
          </w:r>
          <w:r>
            <w:fldChar w:fldCharType="end"/>
          </w:r>
        </w:p>
        <w:p w14:paraId="020CBB84">
          <w:r>
            <w:fldChar w:fldCharType="end"/>
          </w:r>
        </w:p>
      </w:sdtContent>
    </w:sdt>
    <w:p w14:paraId="2AB2CE09"/>
    <w:p w14:paraId="653EB2B4">
      <w:pPr>
        <w:rPr>
          <w:rFonts w:ascii="Times New Roman" w:hAnsi="Times New Roman" w:cs="Times New Roman" w:eastAsiaTheme="minorEastAsia"/>
          <w:kern w:val="2"/>
          <w:sz w:val="21"/>
          <w:szCs w:val="32"/>
          <w:lang w:val="en-US" w:eastAsia="zh-CN" w:bidi="ar-SA"/>
        </w:rPr>
      </w:pPr>
    </w:p>
    <w:p w14:paraId="602A8DB6"/>
    <w:p w14:paraId="54C95026"/>
    <w:p w14:paraId="4C1C451B"/>
    <w:p w14:paraId="63892A03"/>
    <w:p w14:paraId="410222C2"/>
    <w:p w14:paraId="63423817"/>
    <w:p w14:paraId="70F803D2"/>
    <w:p w14:paraId="45B9D612">
      <w:pPr>
        <w:keepNext w:val="0"/>
        <w:keepLines w:val="0"/>
        <w:pageBreakBefore w:val="0"/>
        <w:widowControl/>
        <w:tabs>
          <w:tab w:val="left" w:pos="0"/>
          <w:tab w:val="left" w:pos="720"/>
          <w:tab w:val="left" w:pos="2160"/>
          <w:tab w:val="left" w:pos="2880"/>
          <w:tab w:val="left" w:pos="3600"/>
          <w:tab w:val="left" w:pos="4320"/>
          <w:tab w:val="left" w:pos="5040"/>
          <w:tab w:val="left" w:pos="5760"/>
        </w:tabs>
        <w:kinsoku/>
        <w:wordWrap/>
        <w:overflowPunct/>
        <w:topLinePunct w:val="0"/>
        <w:autoSpaceDE/>
        <w:autoSpaceDN/>
        <w:bidi w:val="0"/>
        <w:adjustRightInd w:val="0"/>
        <w:snapToGrid/>
        <w:spacing w:line="360" w:lineRule="auto"/>
        <w:ind w:right="71" w:rightChars="34"/>
        <w:jc w:val="center"/>
        <w:textAlignment w:val="auto"/>
        <w:outlineLvl w:val="0"/>
        <w:rPr>
          <w:rFonts w:ascii="宋体" w:hAnsi="宋体" w:cs="仿宋_GB2312"/>
          <w:b/>
          <w:color w:val="000000"/>
          <w:kern w:val="0"/>
          <w:sz w:val="32"/>
          <w:szCs w:val="32"/>
        </w:rPr>
      </w:pPr>
      <w:bookmarkStart w:id="0" w:name="_Toc26926"/>
      <w:bookmarkStart w:id="1" w:name="_Toc19746"/>
      <w:bookmarkStart w:id="2" w:name="_Toc6747"/>
      <w:bookmarkStart w:id="3" w:name="_Toc24855"/>
      <w:r>
        <w:rPr>
          <w:rFonts w:hint="eastAsia" w:ascii="宋体" w:hAnsi="宋体" w:cs="仿宋_GB2312"/>
          <w:b/>
          <w:color w:val="000000"/>
          <w:kern w:val="0"/>
          <w:sz w:val="32"/>
          <w:szCs w:val="32"/>
        </w:rPr>
        <w:t>第一章    竞争性谈判公告</w:t>
      </w:r>
      <w:bookmarkEnd w:id="0"/>
      <w:bookmarkEnd w:id="1"/>
      <w:bookmarkEnd w:id="2"/>
      <w:bookmarkEnd w:id="3"/>
    </w:p>
    <w:p w14:paraId="5E365201">
      <w:pPr>
        <w:widowControl/>
        <w:tabs>
          <w:tab w:val="left" w:pos="0"/>
          <w:tab w:val="left" w:pos="180"/>
          <w:tab w:val="left" w:pos="360"/>
          <w:tab w:val="left" w:pos="540"/>
        </w:tabs>
        <w:adjustRightInd w:val="0"/>
        <w:spacing w:line="500" w:lineRule="exact"/>
        <w:ind w:firstLine="560" w:firstLineChars="200"/>
        <w:rPr>
          <w:rFonts w:ascii="宋体" w:hAnsi="宋体" w:cs="仿宋_GB2312"/>
          <w:color w:val="000000"/>
          <w:kern w:val="0"/>
          <w:sz w:val="28"/>
          <w:szCs w:val="28"/>
        </w:rPr>
      </w:pPr>
      <w:r>
        <w:rPr>
          <w:rFonts w:hint="eastAsia" w:ascii="宋体" w:hAnsi="宋体" w:cs="仿宋_GB2312"/>
          <w:color w:val="000000"/>
          <w:kern w:val="0"/>
          <w:sz w:val="28"/>
          <w:szCs w:val="28"/>
        </w:rPr>
        <w:t>四川国豪种业股份有限公司就</w:t>
      </w:r>
      <w:r>
        <w:rPr>
          <w:rFonts w:hint="eastAsia" w:ascii="宋体" w:hAnsi="宋体" w:cs="仿宋_GB2312"/>
          <w:color w:val="000000"/>
          <w:kern w:val="0"/>
          <w:sz w:val="28"/>
          <w:szCs w:val="28"/>
          <w:lang w:val="en-US" w:eastAsia="zh-CN"/>
        </w:rPr>
        <w:t>游仙区蔬菜良种繁育能力提升</w:t>
      </w:r>
      <w:r>
        <w:rPr>
          <w:rFonts w:hint="eastAsia" w:ascii="宋体" w:hAnsi="宋体" w:cs="仿宋_GB2312"/>
          <w:color w:val="000000"/>
          <w:kern w:val="0"/>
          <w:sz w:val="28"/>
          <w:szCs w:val="28"/>
        </w:rPr>
        <w:t>项目</w:t>
      </w:r>
      <w:r>
        <w:rPr>
          <w:rFonts w:hint="eastAsia" w:ascii="宋体" w:hAnsi="宋体" w:cs="仿宋_GB2312"/>
          <w:color w:val="000000"/>
          <w:kern w:val="0"/>
          <w:sz w:val="28"/>
          <w:szCs w:val="28"/>
          <w:lang w:val="en-US" w:eastAsia="zh-CN"/>
        </w:rPr>
        <w:t>初步设计编制</w:t>
      </w:r>
      <w:r>
        <w:rPr>
          <w:rFonts w:hint="eastAsia" w:ascii="宋体" w:hAnsi="宋体" w:cs="仿宋_GB2312"/>
          <w:color w:val="000000"/>
          <w:kern w:val="0"/>
          <w:sz w:val="28"/>
          <w:szCs w:val="28"/>
        </w:rPr>
        <w:t>进行竞争性谈判，欢迎有资质，符合竞争性谈判文件要求的单位参加竞争性谈判，现将有关事项公告如下：</w:t>
      </w:r>
    </w:p>
    <w:p w14:paraId="7619645E">
      <w:pPr>
        <w:widowControl/>
        <w:tabs>
          <w:tab w:val="left" w:pos="0"/>
          <w:tab w:val="left" w:pos="180"/>
          <w:tab w:val="left" w:pos="360"/>
          <w:tab w:val="left" w:pos="540"/>
        </w:tabs>
        <w:adjustRightInd w:val="0"/>
        <w:spacing w:line="500" w:lineRule="exact"/>
        <w:ind w:firstLine="562" w:firstLineChars="200"/>
        <w:outlineLvl w:val="1"/>
        <w:rPr>
          <w:rFonts w:hint="eastAsia" w:ascii="宋体" w:hAnsi="宋体" w:cs="黑体"/>
          <w:b/>
          <w:bCs/>
          <w:color w:val="000000"/>
          <w:kern w:val="0"/>
          <w:sz w:val="28"/>
          <w:szCs w:val="28"/>
          <w:lang w:val="en-US" w:eastAsia="zh-CN"/>
        </w:rPr>
      </w:pPr>
      <w:bookmarkStart w:id="4" w:name="_Toc14067"/>
      <w:bookmarkStart w:id="5" w:name="_Toc32674"/>
      <w:bookmarkStart w:id="6" w:name="_Toc19482"/>
      <w:r>
        <w:rPr>
          <w:rFonts w:hint="eastAsia" w:ascii="宋体" w:hAnsi="宋体" w:cs="黑体"/>
          <w:b/>
          <w:bCs/>
          <w:color w:val="000000"/>
          <w:kern w:val="0"/>
          <w:sz w:val="28"/>
          <w:szCs w:val="28"/>
          <w:lang w:val="en-US" w:eastAsia="zh-CN"/>
        </w:rPr>
        <w:t>一、项目名称：</w:t>
      </w:r>
      <w:bookmarkEnd w:id="4"/>
      <w:bookmarkEnd w:id="5"/>
    </w:p>
    <w:p w14:paraId="1FE66D6E">
      <w:pPr>
        <w:widowControl/>
        <w:tabs>
          <w:tab w:val="left" w:pos="0"/>
          <w:tab w:val="left" w:pos="180"/>
          <w:tab w:val="left" w:pos="360"/>
          <w:tab w:val="left" w:pos="540"/>
        </w:tabs>
        <w:adjustRightInd w:val="0"/>
        <w:spacing w:line="500" w:lineRule="exact"/>
        <w:ind w:firstLine="1120" w:firstLineChars="400"/>
        <w:outlineLvl w:val="1"/>
        <w:rPr>
          <w:rFonts w:hint="default" w:ascii="宋体" w:hAnsi="宋体" w:cs="黑体"/>
          <w:b w:val="0"/>
          <w:bCs w:val="0"/>
          <w:color w:val="000000"/>
          <w:kern w:val="0"/>
          <w:sz w:val="28"/>
          <w:szCs w:val="28"/>
          <w:lang w:val="en-US" w:eastAsia="zh-CN"/>
        </w:rPr>
      </w:pPr>
      <w:bookmarkStart w:id="7" w:name="_Toc24433"/>
      <w:bookmarkStart w:id="8" w:name="_Toc31796"/>
      <w:r>
        <w:rPr>
          <w:rFonts w:hint="eastAsia" w:ascii="宋体" w:hAnsi="宋体" w:cs="黑体"/>
          <w:b w:val="0"/>
          <w:bCs w:val="0"/>
          <w:color w:val="000000"/>
          <w:kern w:val="0"/>
          <w:sz w:val="28"/>
          <w:szCs w:val="28"/>
          <w:lang w:val="en-US" w:eastAsia="zh-CN"/>
        </w:rPr>
        <w:t>游仙区蔬菜良种繁育能力提升项目</w:t>
      </w:r>
      <w:bookmarkEnd w:id="6"/>
      <w:r>
        <w:rPr>
          <w:rFonts w:hint="eastAsia" w:ascii="宋体" w:hAnsi="宋体" w:cs="黑体"/>
          <w:b w:val="0"/>
          <w:bCs w:val="0"/>
          <w:color w:val="000000"/>
          <w:kern w:val="0"/>
          <w:sz w:val="28"/>
          <w:szCs w:val="28"/>
          <w:lang w:val="en-US" w:eastAsia="zh-CN"/>
        </w:rPr>
        <w:t>。</w:t>
      </w:r>
      <w:bookmarkEnd w:id="7"/>
      <w:bookmarkEnd w:id="8"/>
    </w:p>
    <w:p w14:paraId="060F31E9">
      <w:pPr>
        <w:widowControl/>
        <w:tabs>
          <w:tab w:val="left" w:pos="0"/>
          <w:tab w:val="left" w:pos="180"/>
          <w:tab w:val="left" w:pos="360"/>
          <w:tab w:val="left" w:pos="540"/>
        </w:tabs>
        <w:adjustRightInd w:val="0"/>
        <w:spacing w:line="500" w:lineRule="exact"/>
        <w:ind w:firstLine="562" w:firstLineChars="200"/>
        <w:outlineLvl w:val="1"/>
        <w:rPr>
          <w:rFonts w:hint="eastAsia" w:ascii="宋体" w:hAnsi="宋体" w:cs="黑体"/>
          <w:b/>
          <w:bCs/>
          <w:color w:val="000000"/>
          <w:kern w:val="0"/>
          <w:sz w:val="28"/>
          <w:szCs w:val="28"/>
        </w:rPr>
      </w:pPr>
      <w:bookmarkStart w:id="9" w:name="_Toc23107"/>
      <w:bookmarkStart w:id="10" w:name="_Toc15724"/>
      <w:bookmarkStart w:id="11" w:name="_Toc29719"/>
      <w:r>
        <w:rPr>
          <w:rFonts w:hint="eastAsia" w:ascii="宋体" w:hAnsi="宋体" w:cs="黑体"/>
          <w:b/>
          <w:bCs/>
          <w:color w:val="000000"/>
          <w:kern w:val="0"/>
          <w:sz w:val="28"/>
          <w:szCs w:val="28"/>
          <w:lang w:val="en-US" w:eastAsia="zh-CN"/>
        </w:rPr>
        <w:t>二、</w:t>
      </w:r>
      <w:r>
        <w:rPr>
          <w:rFonts w:hint="eastAsia" w:ascii="宋体" w:hAnsi="宋体" w:cs="黑体"/>
          <w:b/>
          <w:bCs/>
          <w:color w:val="000000"/>
          <w:kern w:val="0"/>
          <w:sz w:val="28"/>
          <w:szCs w:val="28"/>
        </w:rPr>
        <w:t>项目地点：</w:t>
      </w:r>
      <w:bookmarkEnd w:id="9"/>
      <w:bookmarkEnd w:id="10"/>
    </w:p>
    <w:p w14:paraId="7BECBF87">
      <w:pPr>
        <w:widowControl/>
        <w:numPr>
          <w:ilvl w:val="-1"/>
          <w:numId w:val="0"/>
        </w:numPr>
        <w:tabs>
          <w:tab w:val="left" w:pos="0"/>
          <w:tab w:val="left" w:pos="180"/>
          <w:tab w:val="left" w:pos="360"/>
          <w:tab w:val="left" w:pos="540"/>
        </w:tabs>
        <w:adjustRightInd w:val="0"/>
        <w:spacing w:line="500" w:lineRule="exact"/>
        <w:ind w:firstLine="1120" w:firstLineChars="400"/>
        <w:outlineLvl w:val="1"/>
        <w:rPr>
          <w:rFonts w:hint="eastAsia" w:ascii="宋体" w:hAnsi="宋体" w:cs="黑体"/>
          <w:b w:val="0"/>
          <w:bCs w:val="0"/>
          <w:color w:val="000000"/>
          <w:kern w:val="0"/>
          <w:sz w:val="28"/>
          <w:szCs w:val="28"/>
          <w:lang w:val="en-US" w:eastAsia="zh-CN"/>
        </w:rPr>
      </w:pPr>
      <w:bookmarkStart w:id="12" w:name="_Toc21712"/>
      <w:bookmarkStart w:id="13" w:name="_Toc13936"/>
      <w:r>
        <w:rPr>
          <w:rFonts w:hint="eastAsia" w:ascii="宋体" w:hAnsi="宋体" w:cs="黑体"/>
          <w:b w:val="0"/>
          <w:bCs w:val="0"/>
          <w:color w:val="000000"/>
          <w:kern w:val="0"/>
          <w:sz w:val="28"/>
          <w:szCs w:val="28"/>
        </w:rPr>
        <w:t>绵阳市经开区松垭镇松路18号</w:t>
      </w:r>
      <w:bookmarkEnd w:id="11"/>
      <w:r>
        <w:rPr>
          <w:rFonts w:hint="eastAsia" w:ascii="宋体" w:hAnsi="宋体" w:cs="黑体"/>
          <w:b w:val="0"/>
          <w:bCs w:val="0"/>
          <w:color w:val="000000"/>
          <w:kern w:val="0"/>
          <w:sz w:val="28"/>
          <w:szCs w:val="28"/>
          <w:lang w:eastAsia="zh-CN"/>
        </w:rPr>
        <w:t>。</w:t>
      </w:r>
      <w:bookmarkEnd w:id="12"/>
      <w:bookmarkEnd w:id="13"/>
    </w:p>
    <w:p w14:paraId="6D962596">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line="500" w:lineRule="exact"/>
        <w:ind w:firstLine="562" w:firstLineChars="200"/>
        <w:textAlignment w:val="auto"/>
        <w:outlineLvl w:val="1"/>
        <w:rPr>
          <w:rFonts w:hint="eastAsia" w:ascii="宋体" w:hAnsi="宋体" w:cs="黑体" w:eastAsiaTheme="minorEastAsia"/>
          <w:b/>
          <w:bCs/>
          <w:color w:val="000000"/>
          <w:kern w:val="0"/>
          <w:sz w:val="28"/>
          <w:szCs w:val="28"/>
        </w:rPr>
      </w:pPr>
      <w:bookmarkStart w:id="14" w:name="_Toc12535"/>
      <w:bookmarkStart w:id="15" w:name="_Toc3178"/>
      <w:bookmarkStart w:id="16" w:name="_Toc13639"/>
      <w:bookmarkStart w:id="17" w:name="_Toc24579"/>
      <w:bookmarkStart w:id="18" w:name="_Toc13400"/>
      <w:bookmarkStart w:id="19" w:name="_Toc4922"/>
      <w:bookmarkStart w:id="20" w:name="_Toc9464"/>
      <w:bookmarkStart w:id="21" w:name="_Toc3394"/>
      <w:r>
        <w:rPr>
          <w:rFonts w:hint="eastAsia" w:ascii="宋体" w:hAnsi="宋体" w:cs="黑体"/>
          <w:b/>
          <w:bCs/>
          <w:color w:val="000000"/>
          <w:kern w:val="0"/>
          <w:sz w:val="28"/>
          <w:szCs w:val="28"/>
          <w:lang w:val="en-US" w:eastAsia="zh-CN"/>
        </w:rPr>
        <w:t>三、</w:t>
      </w:r>
      <w:r>
        <w:rPr>
          <w:rFonts w:hint="eastAsia" w:ascii="宋体" w:hAnsi="宋体" w:cs="黑体" w:eastAsiaTheme="minorEastAsia"/>
          <w:b/>
          <w:bCs/>
          <w:color w:val="000000"/>
          <w:kern w:val="0"/>
          <w:sz w:val="28"/>
          <w:szCs w:val="28"/>
          <w:highlight w:val="none"/>
        </w:rPr>
        <w:t>资金来源：</w:t>
      </w:r>
      <w:bookmarkEnd w:id="14"/>
      <w:bookmarkEnd w:id="15"/>
    </w:p>
    <w:p w14:paraId="0C137C05">
      <w:pPr>
        <w:keepNext w:val="0"/>
        <w:keepLines w:val="0"/>
        <w:pageBreakBefore w:val="0"/>
        <w:widowControl/>
        <w:numPr>
          <w:ilvl w:val="-1"/>
          <w:numId w:val="0"/>
        </w:numPr>
        <w:tabs>
          <w:tab w:val="left" w:pos="0"/>
          <w:tab w:val="left" w:pos="180"/>
          <w:tab w:val="left" w:pos="360"/>
          <w:tab w:val="left" w:pos="540"/>
        </w:tabs>
        <w:kinsoku/>
        <w:wordWrap/>
        <w:overflowPunct/>
        <w:topLinePunct w:val="0"/>
        <w:autoSpaceDE/>
        <w:autoSpaceDN/>
        <w:bidi w:val="0"/>
        <w:adjustRightInd w:val="0"/>
        <w:snapToGrid/>
        <w:spacing w:line="500" w:lineRule="exact"/>
        <w:ind w:firstLine="1120" w:firstLineChars="400"/>
        <w:textAlignment w:val="auto"/>
        <w:outlineLvl w:val="1"/>
        <w:rPr>
          <w:rFonts w:hint="eastAsia" w:ascii="宋体" w:hAnsi="宋体" w:cs="黑体" w:eastAsiaTheme="minorEastAsia"/>
          <w:b w:val="0"/>
          <w:bCs w:val="0"/>
          <w:color w:val="000000"/>
          <w:kern w:val="0"/>
          <w:sz w:val="28"/>
          <w:szCs w:val="28"/>
          <w:highlight w:val="none"/>
        </w:rPr>
      </w:pPr>
      <w:bookmarkStart w:id="22" w:name="_Toc30046"/>
      <w:bookmarkStart w:id="23" w:name="_Toc32651"/>
      <w:r>
        <w:rPr>
          <w:rFonts w:hint="eastAsia" w:ascii="宋体" w:hAnsi="宋体" w:cs="黑体" w:eastAsiaTheme="minorEastAsia"/>
          <w:b w:val="0"/>
          <w:bCs w:val="0"/>
          <w:color w:val="000000"/>
          <w:kern w:val="0"/>
          <w:sz w:val="28"/>
          <w:szCs w:val="28"/>
          <w:highlight w:val="none"/>
          <w:lang w:val="en-US" w:eastAsia="zh-CN"/>
        </w:rPr>
        <w:t>企业</w:t>
      </w:r>
      <w:r>
        <w:rPr>
          <w:rFonts w:hint="eastAsia" w:ascii="宋体" w:hAnsi="宋体" w:cs="黑体" w:eastAsiaTheme="minorEastAsia"/>
          <w:b w:val="0"/>
          <w:bCs w:val="0"/>
          <w:color w:val="000000"/>
          <w:kern w:val="0"/>
          <w:sz w:val="28"/>
          <w:szCs w:val="28"/>
          <w:highlight w:val="none"/>
        </w:rPr>
        <w:t>资金。</w:t>
      </w:r>
      <w:bookmarkEnd w:id="16"/>
      <w:bookmarkEnd w:id="17"/>
      <w:bookmarkEnd w:id="18"/>
      <w:bookmarkEnd w:id="19"/>
      <w:bookmarkEnd w:id="20"/>
      <w:bookmarkEnd w:id="21"/>
      <w:bookmarkEnd w:id="22"/>
      <w:bookmarkEnd w:id="23"/>
    </w:p>
    <w:p w14:paraId="4AF23147">
      <w:pPr>
        <w:keepNext w:val="0"/>
        <w:keepLines w:val="0"/>
        <w:pageBreakBefore w:val="0"/>
        <w:widowControl/>
        <w:numPr>
          <w:ilvl w:val="0"/>
          <w:numId w:val="1"/>
        </w:numPr>
        <w:tabs>
          <w:tab w:val="left" w:pos="0"/>
          <w:tab w:val="left" w:pos="180"/>
          <w:tab w:val="left" w:pos="360"/>
          <w:tab w:val="left" w:pos="540"/>
        </w:tabs>
        <w:kinsoku/>
        <w:wordWrap/>
        <w:overflowPunct/>
        <w:topLinePunct w:val="0"/>
        <w:autoSpaceDE/>
        <w:autoSpaceDN/>
        <w:bidi w:val="0"/>
        <w:adjustRightInd w:val="0"/>
        <w:snapToGrid/>
        <w:spacing w:line="500" w:lineRule="exact"/>
        <w:ind w:firstLine="562" w:firstLineChars="200"/>
        <w:textAlignment w:val="auto"/>
        <w:outlineLvl w:val="1"/>
        <w:rPr>
          <w:rFonts w:hint="eastAsia" w:ascii="宋体" w:hAnsi="宋体" w:cs="黑体" w:eastAsiaTheme="minorEastAsia"/>
          <w:b/>
          <w:bCs/>
          <w:color w:val="000000"/>
          <w:kern w:val="0"/>
          <w:sz w:val="28"/>
          <w:szCs w:val="28"/>
        </w:rPr>
      </w:pPr>
      <w:bookmarkStart w:id="24" w:name="_Toc27079"/>
      <w:bookmarkStart w:id="25" w:name="_Toc26955"/>
      <w:bookmarkStart w:id="26" w:name="_Toc7718"/>
      <w:bookmarkStart w:id="27" w:name="_Toc30408"/>
      <w:bookmarkStart w:id="28" w:name="_Toc23211"/>
      <w:bookmarkStart w:id="29" w:name="_Toc28038"/>
      <w:bookmarkStart w:id="30" w:name="_Toc9336"/>
      <w:bookmarkStart w:id="31" w:name="_Toc27087"/>
      <w:r>
        <w:rPr>
          <w:rFonts w:hint="eastAsia" w:ascii="宋体" w:hAnsi="宋体" w:cs="黑体" w:eastAsiaTheme="minorEastAsia"/>
          <w:b/>
          <w:bCs/>
          <w:color w:val="000000"/>
          <w:kern w:val="0"/>
          <w:sz w:val="28"/>
          <w:szCs w:val="28"/>
          <w:highlight w:val="none"/>
        </w:rPr>
        <w:t>项目控制价：</w:t>
      </w:r>
      <w:bookmarkEnd w:id="24"/>
      <w:bookmarkEnd w:id="25"/>
      <w:bookmarkEnd w:id="26"/>
      <w:bookmarkEnd w:id="27"/>
      <w:bookmarkEnd w:id="28"/>
      <w:bookmarkEnd w:id="29"/>
    </w:p>
    <w:p w14:paraId="220FE9C3">
      <w:pPr>
        <w:keepNext w:val="0"/>
        <w:keepLines w:val="0"/>
        <w:pageBreakBefore w:val="0"/>
        <w:widowControl/>
        <w:numPr>
          <w:ilvl w:val="-1"/>
          <w:numId w:val="0"/>
        </w:numPr>
        <w:tabs>
          <w:tab w:val="left" w:pos="0"/>
          <w:tab w:val="left" w:pos="180"/>
          <w:tab w:val="left" w:pos="360"/>
          <w:tab w:val="left" w:pos="540"/>
        </w:tabs>
        <w:kinsoku/>
        <w:wordWrap/>
        <w:overflowPunct/>
        <w:topLinePunct w:val="0"/>
        <w:autoSpaceDE/>
        <w:autoSpaceDN/>
        <w:bidi w:val="0"/>
        <w:adjustRightInd w:val="0"/>
        <w:snapToGrid/>
        <w:spacing w:line="500" w:lineRule="exact"/>
        <w:ind w:firstLine="1120" w:firstLineChars="400"/>
        <w:textAlignment w:val="auto"/>
        <w:outlineLvl w:val="1"/>
        <w:rPr>
          <w:rFonts w:hint="eastAsia" w:ascii="宋体" w:hAnsi="宋体" w:cs="黑体" w:eastAsiaTheme="minorEastAsia"/>
          <w:b w:val="0"/>
          <w:bCs w:val="0"/>
          <w:color w:val="000000"/>
          <w:kern w:val="0"/>
          <w:sz w:val="28"/>
          <w:szCs w:val="28"/>
          <w:highlight w:val="none"/>
          <w:lang w:eastAsia="zh-CN"/>
        </w:rPr>
      </w:pPr>
      <w:bookmarkStart w:id="32" w:name="_Toc28629"/>
      <w:bookmarkStart w:id="33" w:name="_Toc19463"/>
      <w:r>
        <w:rPr>
          <w:rFonts w:hint="eastAsia" w:ascii="宋体" w:hAnsi="宋体" w:cs="黑体"/>
          <w:b w:val="0"/>
          <w:bCs w:val="0"/>
          <w:color w:val="000000"/>
          <w:kern w:val="0"/>
          <w:sz w:val="28"/>
          <w:szCs w:val="28"/>
          <w:lang w:val="en-US" w:eastAsia="zh-CN"/>
        </w:rPr>
        <w:t>最高限价19.69万</w:t>
      </w:r>
      <w:r>
        <w:rPr>
          <w:rFonts w:hint="eastAsia" w:ascii="宋体" w:hAnsi="宋体" w:cs="黑体" w:eastAsiaTheme="minorEastAsia"/>
          <w:b w:val="0"/>
          <w:bCs w:val="0"/>
          <w:color w:val="000000"/>
          <w:kern w:val="0"/>
          <w:sz w:val="28"/>
          <w:szCs w:val="28"/>
        </w:rPr>
        <w:t>元，</w:t>
      </w:r>
      <w:r>
        <w:rPr>
          <w:rFonts w:hint="eastAsia" w:ascii="宋体" w:hAnsi="宋体" w:cs="黑体"/>
          <w:b w:val="0"/>
          <w:bCs w:val="0"/>
          <w:color w:val="000000"/>
          <w:kern w:val="0"/>
          <w:sz w:val="28"/>
          <w:szCs w:val="28"/>
          <w:lang w:val="en-US" w:eastAsia="zh-CN"/>
        </w:rPr>
        <w:t>人民币大写壹拾玖万陆仟玖佰元整</w:t>
      </w:r>
      <w:r>
        <w:rPr>
          <w:rFonts w:hint="eastAsia" w:ascii="宋体" w:hAnsi="宋体" w:cs="黑体" w:eastAsiaTheme="minorEastAsia"/>
          <w:b w:val="0"/>
          <w:bCs w:val="0"/>
          <w:color w:val="000000"/>
          <w:kern w:val="0"/>
          <w:sz w:val="28"/>
          <w:szCs w:val="28"/>
          <w:highlight w:val="none"/>
          <w:lang w:eastAsia="zh-CN"/>
        </w:rPr>
        <w:t>。</w:t>
      </w:r>
      <w:bookmarkEnd w:id="30"/>
      <w:bookmarkEnd w:id="31"/>
      <w:bookmarkEnd w:id="32"/>
      <w:bookmarkEnd w:id="33"/>
    </w:p>
    <w:p w14:paraId="05F83D2F">
      <w:pPr>
        <w:widowControl/>
        <w:numPr>
          <w:ilvl w:val="0"/>
          <w:numId w:val="1"/>
        </w:numPr>
        <w:tabs>
          <w:tab w:val="left" w:pos="0"/>
          <w:tab w:val="left" w:pos="180"/>
          <w:tab w:val="left" w:pos="360"/>
          <w:tab w:val="left" w:pos="540"/>
        </w:tabs>
        <w:adjustRightInd w:val="0"/>
        <w:spacing w:line="500" w:lineRule="exact"/>
        <w:ind w:firstLine="562" w:firstLineChars="200"/>
        <w:outlineLvl w:val="1"/>
        <w:rPr>
          <w:rFonts w:hint="eastAsia" w:ascii="宋体" w:hAnsi="宋体" w:cs="黑体"/>
          <w:b/>
          <w:bCs/>
          <w:color w:val="000000"/>
          <w:kern w:val="0"/>
          <w:sz w:val="28"/>
          <w:szCs w:val="28"/>
          <w:lang w:val="en-US" w:eastAsia="zh-CN"/>
        </w:rPr>
      </w:pPr>
      <w:bookmarkStart w:id="34" w:name="_Toc27431"/>
      <w:bookmarkStart w:id="35" w:name="_Toc10565"/>
      <w:bookmarkStart w:id="36" w:name="_Toc2473"/>
      <w:bookmarkStart w:id="37" w:name="_Toc4418"/>
      <w:r>
        <w:rPr>
          <w:rFonts w:hint="eastAsia" w:ascii="宋体" w:hAnsi="宋体" w:cs="黑体"/>
          <w:b/>
          <w:bCs/>
          <w:color w:val="000000"/>
          <w:kern w:val="0"/>
          <w:sz w:val="28"/>
          <w:szCs w:val="28"/>
          <w:lang w:val="en-US" w:eastAsia="zh-CN"/>
        </w:rPr>
        <w:t>项目简介：</w:t>
      </w:r>
      <w:bookmarkEnd w:id="34"/>
      <w:bookmarkEnd w:id="35"/>
    </w:p>
    <w:p w14:paraId="59AA5347">
      <w:pPr>
        <w:widowControl/>
        <w:numPr>
          <w:ilvl w:val="-1"/>
          <w:numId w:val="0"/>
        </w:numPr>
        <w:tabs>
          <w:tab w:val="left" w:pos="0"/>
          <w:tab w:val="left" w:pos="180"/>
          <w:tab w:val="left" w:pos="360"/>
          <w:tab w:val="left" w:pos="540"/>
        </w:tabs>
        <w:adjustRightInd w:val="0"/>
        <w:spacing w:line="500" w:lineRule="exact"/>
        <w:ind w:firstLine="1120" w:firstLineChars="400"/>
        <w:outlineLvl w:val="1"/>
        <w:rPr>
          <w:rFonts w:hint="eastAsia" w:ascii="宋体" w:hAnsi="宋体" w:cs="黑体"/>
          <w:b w:val="0"/>
          <w:bCs w:val="0"/>
          <w:color w:val="000000"/>
          <w:kern w:val="0"/>
          <w:sz w:val="28"/>
          <w:szCs w:val="28"/>
          <w:lang w:val="en-US" w:eastAsia="zh-CN"/>
        </w:rPr>
      </w:pPr>
      <w:bookmarkStart w:id="38" w:name="_Toc28462"/>
      <w:bookmarkStart w:id="39" w:name="_Toc3197"/>
      <w:r>
        <w:rPr>
          <w:rFonts w:hint="eastAsia" w:ascii="宋体" w:hAnsi="宋体" w:cs="黑体" w:eastAsiaTheme="minorEastAsia"/>
          <w:b w:val="0"/>
          <w:bCs w:val="0"/>
          <w:color w:val="000000"/>
          <w:kern w:val="0"/>
          <w:sz w:val="28"/>
          <w:szCs w:val="28"/>
          <w:highlight w:val="none"/>
          <w:lang w:val="en-US" w:eastAsia="zh-CN"/>
        </w:rPr>
        <w:t>详见</w:t>
      </w:r>
      <w:r>
        <w:rPr>
          <w:rFonts w:hint="eastAsia" w:ascii="宋体" w:hAnsi="宋体" w:cs="黑体"/>
          <w:b w:val="0"/>
          <w:bCs w:val="0"/>
          <w:color w:val="000000"/>
          <w:kern w:val="0"/>
          <w:sz w:val="28"/>
          <w:szCs w:val="28"/>
          <w:lang w:val="en-US" w:eastAsia="zh-CN"/>
        </w:rPr>
        <w:t>谈判</w:t>
      </w:r>
      <w:r>
        <w:rPr>
          <w:rFonts w:hint="eastAsia" w:ascii="宋体" w:hAnsi="宋体" w:cs="黑体" w:eastAsiaTheme="minorEastAsia"/>
          <w:b w:val="0"/>
          <w:bCs w:val="0"/>
          <w:color w:val="000000"/>
          <w:kern w:val="0"/>
          <w:sz w:val="28"/>
          <w:szCs w:val="28"/>
          <w:highlight w:val="none"/>
          <w:lang w:val="en-US" w:eastAsia="zh-CN"/>
        </w:rPr>
        <w:t>文件第四章</w:t>
      </w:r>
      <w:r>
        <w:rPr>
          <w:rFonts w:hint="eastAsia" w:ascii="宋体" w:hAnsi="宋体" w:cs="黑体" w:eastAsiaTheme="minorEastAsia"/>
          <w:b w:val="0"/>
          <w:bCs w:val="0"/>
          <w:color w:val="000000"/>
          <w:kern w:val="0"/>
          <w:sz w:val="28"/>
          <w:szCs w:val="28"/>
          <w:highlight w:val="none"/>
        </w:rPr>
        <w:t>。</w:t>
      </w:r>
      <w:bookmarkEnd w:id="36"/>
      <w:bookmarkEnd w:id="37"/>
      <w:bookmarkEnd w:id="38"/>
      <w:bookmarkEnd w:id="39"/>
    </w:p>
    <w:p w14:paraId="406B87CF">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line="500" w:lineRule="exact"/>
        <w:ind w:firstLine="562" w:firstLineChars="200"/>
        <w:textAlignment w:val="auto"/>
        <w:outlineLvl w:val="1"/>
        <w:rPr>
          <w:rFonts w:hint="default" w:ascii="宋体" w:hAnsi="宋体" w:cs="黑体"/>
          <w:b/>
          <w:bCs/>
          <w:color w:val="000000"/>
          <w:kern w:val="0"/>
          <w:sz w:val="28"/>
          <w:szCs w:val="28"/>
          <w:lang w:val="en-US" w:eastAsia="zh-CN"/>
        </w:rPr>
      </w:pPr>
      <w:bookmarkStart w:id="40" w:name="_Toc16521"/>
      <w:bookmarkStart w:id="41" w:name="_Toc27923"/>
      <w:bookmarkStart w:id="42" w:name="_Toc27605"/>
      <w:bookmarkStart w:id="43" w:name="_Toc4145"/>
      <w:r>
        <w:rPr>
          <w:rFonts w:hint="eastAsia" w:ascii="宋体" w:hAnsi="宋体" w:cs="黑体"/>
          <w:b/>
          <w:bCs/>
          <w:color w:val="000000"/>
          <w:kern w:val="0"/>
          <w:sz w:val="28"/>
          <w:szCs w:val="28"/>
          <w:lang w:val="en-US" w:eastAsia="zh-CN"/>
        </w:rPr>
        <w:t>六、参与竞争性谈判单位资格要求(实质性要求)：</w:t>
      </w:r>
      <w:bookmarkEnd w:id="40"/>
      <w:bookmarkEnd w:id="41"/>
      <w:bookmarkEnd w:id="42"/>
      <w:bookmarkEnd w:id="43"/>
    </w:p>
    <w:p w14:paraId="213BEC29">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line="500" w:lineRule="exact"/>
        <w:ind w:right="-160" w:rightChars="-76" w:firstLine="560" w:firstLineChars="200"/>
        <w:textAlignment w:val="auto"/>
        <w:outlineLvl w:val="9"/>
        <w:rPr>
          <w:rFonts w:hint="eastAsia" w:ascii="宋体" w:hAnsi="宋体" w:cs="仿宋_GB2312" w:eastAsiaTheme="minorEastAsia"/>
          <w:color w:val="000000"/>
          <w:kern w:val="0"/>
          <w:sz w:val="28"/>
          <w:szCs w:val="28"/>
        </w:rPr>
      </w:pPr>
      <w:bookmarkStart w:id="44" w:name="_Toc16192"/>
      <w:bookmarkStart w:id="45" w:name="_Toc15078"/>
      <w:bookmarkStart w:id="46" w:name="OLE_LINK1"/>
      <w:r>
        <w:rPr>
          <w:rFonts w:hint="eastAsia" w:ascii="宋体" w:hAnsi="宋体" w:cs="仿宋_GB2312" w:eastAsiaTheme="minorEastAsia"/>
          <w:color w:val="000000"/>
          <w:kern w:val="0"/>
          <w:sz w:val="28"/>
          <w:szCs w:val="28"/>
        </w:rPr>
        <w:t>1、具有独立承担民事责任的能力；</w:t>
      </w:r>
      <w:bookmarkEnd w:id="44"/>
      <w:bookmarkEnd w:id="45"/>
      <w:r>
        <w:rPr>
          <w:rFonts w:hint="eastAsia" w:ascii="宋体" w:hAnsi="宋体" w:cs="仿宋_GB2312" w:eastAsiaTheme="minorEastAsia"/>
          <w:color w:val="000000"/>
          <w:kern w:val="0"/>
          <w:sz w:val="28"/>
          <w:szCs w:val="28"/>
        </w:rPr>
        <w:t xml:space="preserve"> </w:t>
      </w:r>
    </w:p>
    <w:p w14:paraId="1D0EC3BB">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line="500" w:lineRule="exact"/>
        <w:ind w:right="-160" w:rightChars="-76" w:firstLine="560" w:firstLineChars="200"/>
        <w:textAlignment w:val="auto"/>
        <w:outlineLvl w:val="9"/>
        <w:rPr>
          <w:rFonts w:hint="eastAsia" w:ascii="宋体" w:hAnsi="宋体" w:cs="仿宋_GB2312" w:eastAsiaTheme="minorEastAsia"/>
          <w:color w:val="000000"/>
          <w:kern w:val="0"/>
          <w:sz w:val="28"/>
          <w:szCs w:val="28"/>
        </w:rPr>
      </w:pPr>
      <w:bookmarkStart w:id="47" w:name="_Toc23118"/>
      <w:bookmarkStart w:id="48" w:name="_Toc2426"/>
      <w:r>
        <w:rPr>
          <w:rFonts w:hint="eastAsia" w:ascii="宋体" w:hAnsi="宋体" w:cs="仿宋_GB2312" w:eastAsiaTheme="minorEastAsia"/>
          <w:color w:val="000000"/>
          <w:kern w:val="0"/>
          <w:sz w:val="28"/>
          <w:szCs w:val="28"/>
        </w:rPr>
        <w:t>2、具有良好的商业信誉和健全的财务会计制度；</w:t>
      </w:r>
      <w:bookmarkEnd w:id="47"/>
      <w:bookmarkEnd w:id="48"/>
      <w:r>
        <w:rPr>
          <w:rFonts w:hint="eastAsia" w:ascii="宋体" w:hAnsi="宋体" w:cs="仿宋_GB2312" w:eastAsiaTheme="minorEastAsia"/>
          <w:color w:val="000000"/>
          <w:kern w:val="0"/>
          <w:sz w:val="28"/>
          <w:szCs w:val="28"/>
        </w:rPr>
        <w:t xml:space="preserve"> </w:t>
      </w:r>
    </w:p>
    <w:p w14:paraId="73EAD00E">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line="500" w:lineRule="exact"/>
        <w:ind w:right="-160" w:rightChars="-76" w:firstLine="560" w:firstLineChars="200"/>
        <w:textAlignment w:val="auto"/>
        <w:outlineLvl w:val="9"/>
        <w:rPr>
          <w:rFonts w:hint="eastAsia" w:ascii="宋体" w:hAnsi="宋体" w:cs="仿宋_GB2312" w:eastAsiaTheme="minorEastAsia"/>
          <w:color w:val="000000"/>
          <w:kern w:val="0"/>
          <w:sz w:val="28"/>
          <w:szCs w:val="28"/>
        </w:rPr>
      </w:pPr>
      <w:bookmarkStart w:id="49" w:name="_Toc277"/>
      <w:bookmarkStart w:id="50" w:name="_Toc20614"/>
      <w:r>
        <w:rPr>
          <w:rFonts w:hint="eastAsia" w:ascii="宋体" w:hAnsi="宋体" w:cs="仿宋_GB2312" w:eastAsiaTheme="minorEastAsia"/>
          <w:color w:val="000000"/>
          <w:kern w:val="0"/>
          <w:sz w:val="28"/>
          <w:szCs w:val="28"/>
        </w:rPr>
        <w:t>3、具有履行合同所必需的设备和专业技术能力；</w:t>
      </w:r>
      <w:bookmarkEnd w:id="49"/>
      <w:bookmarkEnd w:id="50"/>
      <w:r>
        <w:rPr>
          <w:rFonts w:hint="eastAsia" w:ascii="宋体" w:hAnsi="宋体" w:cs="仿宋_GB2312" w:eastAsiaTheme="minorEastAsia"/>
          <w:color w:val="000000"/>
          <w:kern w:val="0"/>
          <w:sz w:val="28"/>
          <w:szCs w:val="28"/>
        </w:rPr>
        <w:t xml:space="preserve"> </w:t>
      </w:r>
    </w:p>
    <w:p w14:paraId="7EC8D18D">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line="500" w:lineRule="exact"/>
        <w:ind w:right="-160" w:rightChars="-76" w:firstLine="560" w:firstLineChars="200"/>
        <w:textAlignment w:val="auto"/>
        <w:outlineLvl w:val="9"/>
        <w:rPr>
          <w:rFonts w:hint="eastAsia" w:ascii="宋体" w:hAnsi="宋体" w:cs="仿宋_GB2312" w:eastAsiaTheme="minorEastAsia"/>
          <w:color w:val="000000"/>
          <w:kern w:val="0"/>
          <w:sz w:val="28"/>
          <w:szCs w:val="28"/>
        </w:rPr>
      </w:pPr>
      <w:bookmarkStart w:id="51" w:name="_Toc9838"/>
      <w:bookmarkStart w:id="52" w:name="_Toc8105"/>
      <w:r>
        <w:rPr>
          <w:rFonts w:hint="eastAsia" w:ascii="宋体" w:hAnsi="宋体" w:cs="仿宋_GB2312" w:eastAsiaTheme="minorEastAsia"/>
          <w:color w:val="000000"/>
          <w:kern w:val="0"/>
          <w:sz w:val="28"/>
          <w:szCs w:val="28"/>
        </w:rPr>
        <w:t>4、具有依法缴纳税收和社会保障资金的良好记录；</w:t>
      </w:r>
      <w:bookmarkEnd w:id="51"/>
      <w:bookmarkEnd w:id="52"/>
      <w:r>
        <w:rPr>
          <w:rFonts w:hint="eastAsia" w:ascii="宋体" w:hAnsi="宋体" w:cs="仿宋_GB2312" w:eastAsiaTheme="minorEastAsia"/>
          <w:color w:val="000000"/>
          <w:kern w:val="0"/>
          <w:sz w:val="28"/>
          <w:szCs w:val="28"/>
        </w:rPr>
        <w:t xml:space="preserve"> </w:t>
      </w:r>
    </w:p>
    <w:p w14:paraId="6F052820">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line="500" w:lineRule="exact"/>
        <w:ind w:right="-160" w:rightChars="-76" w:firstLine="560" w:firstLineChars="200"/>
        <w:textAlignment w:val="auto"/>
        <w:outlineLvl w:val="9"/>
        <w:rPr>
          <w:rFonts w:hint="eastAsia" w:ascii="宋体" w:hAnsi="宋体" w:cs="仿宋_GB2312"/>
          <w:color w:val="000000"/>
          <w:kern w:val="0"/>
          <w:sz w:val="28"/>
          <w:szCs w:val="28"/>
          <w:lang w:eastAsia="zh-CN"/>
        </w:rPr>
      </w:pPr>
      <w:bookmarkStart w:id="53" w:name="_Toc17676"/>
      <w:bookmarkStart w:id="54" w:name="_Toc12120"/>
      <w:r>
        <w:rPr>
          <w:rFonts w:hint="eastAsia" w:ascii="宋体" w:hAnsi="宋体" w:cs="仿宋_GB2312" w:eastAsiaTheme="minorEastAsia"/>
          <w:color w:val="000000"/>
          <w:kern w:val="0"/>
          <w:sz w:val="28"/>
          <w:szCs w:val="28"/>
        </w:rPr>
        <w:t>5</w:t>
      </w:r>
      <w:r>
        <w:rPr>
          <w:rFonts w:hint="eastAsia" w:ascii="宋体" w:hAnsi="宋体" w:cs="仿宋_GB2312"/>
          <w:color w:val="000000"/>
          <w:kern w:val="0"/>
          <w:sz w:val="28"/>
          <w:szCs w:val="28"/>
          <w:lang w:eastAsia="zh-CN"/>
        </w:rPr>
        <w:t>、</w:t>
      </w:r>
      <w:r>
        <w:rPr>
          <w:rFonts w:hint="eastAsia" w:ascii="宋体" w:hAnsi="宋体" w:cs="仿宋_GB2312" w:eastAsiaTheme="minorEastAsia"/>
          <w:color w:val="000000"/>
          <w:kern w:val="0"/>
          <w:sz w:val="28"/>
          <w:szCs w:val="28"/>
        </w:rPr>
        <w:t>参加本次采购活动前三年内，在经营活动中没有重大违法记录；</w:t>
      </w:r>
    </w:p>
    <w:bookmarkEnd w:id="46"/>
    <w:bookmarkEnd w:id="53"/>
    <w:bookmarkEnd w:id="54"/>
    <w:p w14:paraId="46406291">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line="500" w:lineRule="exact"/>
        <w:ind w:right="-160" w:rightChars="-76" w:firstLine="560" w:firstLineChars="200"/>
        <w:textAlignment w:val="auto"/>
        <w:outlineLvl w:val="9"/>
        <w:rPr>
          <w:rFonts w:hint="eastAsia" w:ascii="宋体" w:hAnsi="宋体" w:cs="仿宋_GB2312" w:eastAsiaTheme="minorEastAsia"/>
          <w:color w:val="000000"/>
          <w:kern w:val="0"/>
          <w:sz w:val="28"/>
          <w:szCs w:val="28"/>
          <w:lang w:val="en-US" w:eastAsia="zh-CN"/>
        </w:rPr>
      </w:pPr>
      <w:r>
        <w:rPr>
          <w:rFonts w:hint="eastAsia" w:ascii="宋体" w:hAnsi="宋体" w:cs="仿宋_GB2312"/>
          <w:color w:val="000000"/>
          <w:kern w:val="0"/>
          <w:sz w:val="28"/>
          <w:szCs w:val="28"/>
          <w:lang w:val="en-US" w:eastAsia="zh-CN"/>
        </w:rPr>
        <w:t>6、具有国家行政主管部门颁发的建筑行业</w:t>
      </w:r>
      <w:r>
        <w:rPr>
          <w:rFonts w:hint="eastAsia" w:ascii="宋体" w:hAnsi="宋体" w:cs="仿宋_GB2312" w:eastAsiaTheme="minorEastAsia"/>
          <w:color w:val="000000"/>
          <w:kern w:val="0"/>
          <w:sz w:val="28"/>
          <w:szCs w:val="28"/>
          <w:lang w:val="en-US" w:eastAsia="zh-CN"/>
        </w:rPr>
        <w:t>乙级及以上资质；</w:t>
      </w:r>
    </w:p>
    <w:p w14:paraId="635CC8AD">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line="500" w:lineRule="exact"/>
        <w:ind w:right="-160" w:rightChars="-76" w:firstLine="560" w:firstLineChars="200"/>
        <w:textAlignment w:val="auto"/>
        <w:outlineLvl w:val="9"/>
        <w:rPr>
          <w:rFonts w:hint="eastAsia" w:ascii="宋体" w:hAnsi="宋体" w:cs="仿宋_GB2312" w:eastAsiaTheme="minorEastAsia"/>
          <w:color w:val="000000"/>
          <w:kern w:val="0"/>
          <w:sz w:val="28"/>
          <w:szCs w:val="28"/>
          <w:lang w:val="en-US" w:eastAsia="zh-CN"/>
        </w:rPr>
      </w:pPr>
      <w:r>
        <w:rPr>
          <w:rFonts w:hint="eastAsia" w:ascii="宋体" w:hAnsi="宋体" w:cs="仿宋_GB2312"/>
          <w:color w:val="000000"/>
          <w:kern w:val="0"/>
          <w:sz w:val="28"/>
          <w:szCs w:val="28"/>
          <w:lang w:val="en-US" w:eastAsia="zh-CN"/>
        </w:rPr>
        <w:t>7</w:t>
      </w:r>
      <w:r>
        <w:rPr>
          <w:rFonts w:hint="eastAsia" w:ascii="宋体" w:hAnsi="宋体" w:cs="仿宋_GB2312" w:eastAsiaTheme="minorEastAsia"/>
          <w:color w:val="000000"/>
          <w:kern w:val="0"/>
          <w:sz w:val="28"/>
          <w:szCs w:val="28"/>
          <w:lang w:val="en-US" w:eastAsia="zh-CN"/>
        </w:rPr>
        <w:t>、四川省省外企业应具备《四川省省外建筑企业入川承揽业务验证登记证》或带二维码的《四川省省外施工、监理入川承揽业务信息录入证》或其他的入川登记备案的相关证明材料</w:t>
      </w:r>
    </w:p>
    <w:p w14:paraId="718CFA0F">
      <w:pPr>
        <w:widowControl/>
        <w:tabs>
          <w:tab w:val="left" w:pos="0"/>
          <w:tab w:val="left" w:pos="180"/>
          <w:tab w:val="left" w:pos="360"/>
          <w:tab w:val="left" w:pos="540"/>
        </w:tabs>
        <w:adjustRightInd w:val="0"/>
        <w:spacing w:line="500" w:lineRule="exact"/>
        <w:ind w:firstLine="560" w:firstLineChars="200"/>
        <w:rPr>
          <w:rFonts w:hint="default" w:ascii="宋体" w:hAnsi="宋体" w:cs="仿宋_GB2312" w:eastAsiaTheme="minorEastAsia"/>
          <w:color w:val="000000"/>
          <w:kern w:val="0"/>
          <w:sz w:val="28"/>
          <w:szCs w:val="28"/>
          <w:lang w:val="en-US" w:eastAsia="zh-CN"/>
        </w:rPr>
      </w:pPr>
      <w:r>
        <w:rPr>
          <w:rFonts w:hint="eastAsia" w:ascii="宋体" w:hAnsi="宋体" w:cs="仿宋_GB2312"/>
          <w:color w:val="000000"/>
          <w:kern w:val="0"/>
          <w:sz w:val="28"/>
          <w:szCs w:val="28"/>
          <w:lang w:val="en-US" w:eastAsia="zh-CN"/>
        </w:rPr>
        <w:t>8、</w:t>
      </w:r>
      <w:r>
        <w:rPr>
          <w:rFonts w:hint="default" w:ascii="宋体" w:hAnsi="宋体" w:cs="仿宋_GB2312" w:eastAsiaTheme="minorEastAsia"/>
          <w:color w:val="000000"/>
          <w:kern w:val="0"/>
          <w:sz w:val="28"/>
          <w:szCs w:val="28"/>
          <w:lang w:val="en-US" w:eastAsia="zh-CN"/>
        </w:rPr>
        <w:t>本项目不接受联合体谈判。</w:t>
      </w:r>
    </w:p>
    <w:p w14:paraId="451F2D4D">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line="500" w:lineRule="exact"/>
        <w:ind w:firstLine="562" w:firstLineChars="200"/>
        <w:textAlignment w:val="auto"/>
        <w:outlineLvl w:val="1"/>
        <w:rPr>
          <w:rFonts w:hint="eastAsia" w:ascii="宋体" w:hAnsi="宋体" w:cs="黑体" w:eastAsiaTheme="minorEastAsia"/>
          <w:b/>
          <w:bCs/>
          <w:color w:val="000000"/>
          <w:kern w:val="0"/>
          <w:sz w:val="28"/>
          <w:szCs w:val="28"/>
          <w:highlight w:val="none"/>
        </w:rPr>
      </w:pPr>
      <w:bookmarkStart w:id="55" w:name="_Toc29650"/>
      <w:bookmarkStart w:id="56" w:name="_Toc7451"/>
      <w:bookmarkStart w:id="57" w:name="_Toc10540"/>
      <w:bookmarkStart w:id="58" w:name="_Toc3051"/>
      <w:bookmarkStart w:id="59" w:name="_Toc5338"/>
      <w:bookmarkStart w:id="60" w:name="_Toc12947"/>
      <w:bookmarkStart w:id="61" w:name="_Toc9729"/>
      <w:r>
        <w:rPr>
          <w:rFonts w:hint="eastAsia" w:ascii="宋体" w:hAnsi="宋体" w:cs="黑体"/>
          <w:b/>
          <w:bCs/>
          <w:color w:val="000000"/>
          <w:kern w:val="0"/>
          <w:sz w:val="28"/>
          <w:szCs w:val="28"/>
          <w:lang w:val="en-US" w:eastAsia="zh-CN"/>
        </w:rPr>
        <w:t>七</w:t>
      </w:r>
      <w:r>
        <w:rPr>
          <w:rFonts w:hint="eastAsia" w:ascii="宋体" w:hAnsi="宋体" w:cs="黑体" w:eastAsiaTheme="minorEastAsia"/>
          <w:b/>
          <w:bCs/>
          <w:color w:val="000000"/>
          <w:kern w:val="0"/>
          <w:sz w:val="28"/>
          <w:szCs w:val="28"/>
          <w:highlight w:val="none"/>
        </w:rPr>
        <w:t>、禁止参加本次采购活动的供应商</w:t>
      </w:r>
      <w:bookmarkEnd w:id="55"/>
      <w:bookmarkEnd w:id="56"/>
      <w:bookmarkEnd w:id="57"/>
      <w:bookmarkEnd w:id="58"/>
      <w:bookmarkEnd w:id="59"/>
      <w:bookmarkEnd w:id="60"/>
      <w:bookmarkEnd w:id="61"/>
    </w:p>
    <w:p w14:paraId="3960771D">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line="500" w:lineRule="exact"/>
        <w:ind w:right="-160" w:rightChars="-76" w:firstLine="840" w:firstLineChars="300"/>
        <w:textAlignment w:val="auto"/>
        <w:outlineLvl w:val="9"/>
        <w:rPr>
          <w:rFonts w:hint="eastAsia" w:ascii="宋体" w:hAnsi="宋体" w:cs="仿宋_GB2312" w:eastAsiaTheme="minorEastAsia"/>
          <w:color w:val="000000"/>
          <w:kern w:val="0"/>
          <w:sz w:val="28"/>
          <w:szCs w:val="28"/>
        </w:rPr>
      </w:pPr>
      <w:bookmarkStart w:id="62" w:name="_Toc25172"/>
      <w:bookmarkStart w:id="63" w:name="_Toc27315"/>
      <w:bookmarkStart w:id="64" w:name="_Toc10667"/>
      <w:r>
        <w:rPr>
          <w:rFonts w:hint="eastAsia" w:ascii="宋体" w:hAnsi="宋体" w:cs="仿宋_GB2312" w:eastAsiaTheme="minorEastAsia"/>
          <w:color w:val="000000"/>
          <w:kern w:val="0"/>
          <w:sz w:val="28"/>
          <w:szCs w:val="28"/>
        </w:rPr>
        <w:t>根据《关于在政府采购活动中查询及使用信用记录有关问题的通知》（财库〔2016〕125号）的要求，通过</w:t>
      </w:r>
      <w:r>
        <w:rPr>
          <w:rFonts w:hint="eastAsia" w:ascii="宋体" w:hAnsi="宋体" w:cs="仿宋_GB2312" w:eastAsiaTheme="minorEastAsia"/>
          <w:color w:val="000000"/>
          <w:kern w:val="0"/>
          <w:sz w:val="28"/>
          <w:szCs w:val="28"/>
          <w:lang w:eastAsia="zh-CN"/>
        </w:rPr>
        <w:t>“</w:t>
      </w:r>
      <w:r>
        <w:rPr>
          <w:rFonts w:hint="eastAsia" w:ascii="宋体" w:hAnsi="宋体" w:cs="仿宋_GB2312" w:eastAsiaTheme="minorEastAsia"/>
          <w:color w:val="000000"/>
          <w:kern w:val="0"/>
          <w:sz w:val="28"/>
          <w:szCs w:val="28"/>
        </w:rPr>
        <w:t>信用中国</w:t>
      </w:r>
      <w:r>
        <w:rPr>
          <w:rFonts w:hint="eastAsia" w:ascii="宋体" w:hAnsi="宋体" w:cs="仿宋_GB2312" w:eastAsiaTheme="minorEastAsia"/>
          <w:color w:val="000000"/>
          <w:kern w:val="0"/>
          <w:sz w:val="28"/>
          <w:szCs w:val="28"/>
          <w:lang w:eastAsia="zh-CN"/>
        </w:rPr>
        <w:t>”</w:t>
      </w:r>
      <w:r>
        <w:rPr>
          <w:rFonts w:hint="eastAsia" w:ascii="宋体" w:hAnsi="宋体" w:cs="仿宋_GB2312" w:eastAsiaTheme="minorEastAsia"/>
          <w:color w:val="000000"/>
          <w:kern w:val="0"/>
          <w:sz w:val="28"/>
          <w:szCs w:val="28"/>
        </w:rPr>
        <w:t>网站（www.creditchina.gov.cn）、</w:t>
      </w:r>
      <w:r>
        <w:rPr>
          <w:rFonts w:hint="eastAsia" w:ascii="宋体" w:hAnsi="宋体" w:cs="仿宋_GB2312" w:eastAsiaTheme="minorEastAsia"/>
          <w:color w:val="000000"/>
          <w:kern w:val="0"/>
          <w:sz w:val="28"/>
          <w:szCs w:val="28"/>
          <w:lang w:eastAsia="zh-CN"/>
        </w:rPr>
        <w:t>“</w:t>
      </w:r>
      <w:r>
        <w:rPr>
          <w:rFonts w:hint="eastAsia" w:ascii="宋体" w:hAnsi="宋体" w:cs="仿宋_GB2312" w:eastAsiaTheme="minorEastAsia"/>
          <w:color w:val="000000"/>
          <w:kern w:val="0"/>
          <w:sz w:val="28"/>
          <w:szCs w:val="28"/>
          <w:lang w:val="en-US" w:eastAsia="zh-CN"/>
        </w:rPr>
        <w:t>中国政府采购网</w:t>
      </w:r>
      <w:r>
        <w:rPr>
          <w:rFonts w:hint="eastAsia" w:ascii="宋体" w:hAnsi="宋体" w:cs="仿宋_GB2312" w:eastAsiaTheme="minorEastAsia"/>
          <w:color w:val="000000"/>
          <w:kern w:val="0"/>
          <w:sz w:val="28"/>
          <w:szCs w:val="28"/>
          <w:lang w:eastAsia="zh-CN"/>
        </w:rPr>
        <w:t>”</w:t>
      </w:r>
      <w:r>
        <w:rPr>
          <w:rFonts w:hint="eastAsia" w:ascii="宋体" w:hAnsi="宋体" w:cs="仿宋_GB2312" w:eastAsiaTheme="minorEastAsia"/>
          <w:color w:val="000000"/>
          <w:kern w:val="0"/>
          <w:sz w:val="28"/>
          <w:szCs w:val="28"/>
        </w:rPr>
        <w:t>网站（www.ccgp.gov.cn）等渠道查询供应商在采购公告发布之日前的信用记录并保存信用记录结果网页截图，拒绝列入失信被执行人名单、重大税收违法案件当事人名单、政府采购严重违法失信行为记录名单中的供应商参加本项目的采购活动。</w:t>
      </w:r>
      <w:bookmarkEnd w:id="62"/>
      <w:bookmarkEnd w:id="63"/>
      <w:bookmarkEnd w:id="64"/>
    </w:p>
    <w:p w14:paraId="480B1FC8">
      <w:pPr>
        <w:widowControl/>
        <w:tabs>
          <w:tab w:val="left" w:pos="0"/>
          <w:tab w:val="left" w:pos="180"/>
          <w:tab w:val="left" w:pos="360"/>
          <w:tab w:val="left" w:pos="540"/>
        </w:tabs>
        <w:adjustRightInd w:val="0"/>
        <w:spacing w:line="500" w:lineRule="exact"/>
        <w:ind w:firstLine="562" w:firstLineChars="200"/>
        <w:outlineLvl w:val="1"/>
        <w:rPr>
          <w:rFonts w:ascii="宋体" w:hAnsi="宋体" w:cs="仿宋_GB2312"/>
          <w:color w:val="000000"/>
          <w:kern w:val="0"/>
          <w:sz w:val="28"/>
          <w:szCs w:val="28"/>
        </w:rPr>
      </w:pPr>
      <w:bookmarkStart w:id="65" w:name="_Toc20814"/>
      <w:bookmarkStart w:id="66" w:name="_Toc15686"/>
      <w:bookmarkStart w:id="67" w:name="_Toc16555"/>
      <w:bookmarkStart w:id="68" w:name="_Toc11620"/>
      <w:r>
        <w:rPr>
          <w:rFonts w:hint="eastAsia" w:ascii="宋体" w:hAnsi="宋体" w:cs="黑体"/>
          <w:b/>
          <w:bCs/>
          <w:color w:val="000000"/>
          <w:kern w:val="0"/>
          <w:sz w:val="28"/>
          <w:szCs w:val="28"/>
          <w:lang w:val="en-US" w:eastAsia="zh-CN"/>
        </w:rPr>
        <w:t>八、竞争性谈判文件领取地点及相关信息</w:t>
      </w:r>
      <w:bookmarkEnd w:id="65"/>
      <w:bookmarkEnd w:id="66"/>
      <w:bookmarkEnd w:id="67"/>
      <w:bookmarkEnd w:id="68"/>
      <w:r>
        <w:rPr>
          <w:rFonts w:hint="eastAsia" w:ascii="宋体" w:hAnsi="宋体" w:cs="黑体"/>
          <w:b/>
          <w:bCs/>
          <w:color w:val="000000"/>
          <w:kern w:val="0"/>
          <w:sz w:val="28"/>
          <w:szCs w:val="28"/>
          <w:lang w:val="en-US" w:eastAsia="zh-CN"/>
        </w:rPr>
        <w:t xml:space="preserve">  </w:t>
      </w:r>
      <w:r>
        <w:rPr>
          <w:rFonts w:hint="eastAsia" w:ascii="宋体" w:hAnsi="宋体" w:cs="仿宋_GB2312"/>
          <w:color w:val="000000"/>
          <w:kern w:val="0"/>
          <w:sz w:val="28"/>
          <w:szCs w:val="28"/>
        </w:rPr>
        <w:t xml:space="preserve">                     </w:t>
      </w:r>
    </w:p>
    <w:p w14:paraId="782518FF">
      <w:pPr>
        <w:widowControl/>
        <w:tabs>
          <w:tab w:val="left" w:pos="0"/>
          <w:tab w:val="left" w:pos="180"/>
          <w:tab w:val="left" w:pos="360"/>
          <w:tab w:val="left" w:pos="540"/>
        </w:tabs>
        <w:adjustRightInd w:val="0"/>
        <w:spacing w:line="500" w:lineRule="exact"/>
        <w:ind w:right="-160" w:rightChars="-76" w:firstLine="560" w:firstLineChars="200"/>
        <w:rPr>
          <w:rFonts w:hint="eastAsia" w:ascii="宋体" w:hAnsi="宋体" w:cs="仿宋_GB2312"/>
          <w:color w:val="000000"/>
          <w:kern w:val="0"/>
          <w:sz w:val="28"/>
          <w:szCs w:val="28"/>
        </w:rPr>
      </w:pPr>
      <w:r>
        <w:rPr>
          <w:rFonts w:hint="eastAsia" w:ascii="宋体" w:hAnsi="宋体" w:cs="仿宋_GB2312"/>
          <w:color w:val="000000"/>
          <w:kern w:val="0"/>
          <w:sz w:val="28"/>
          <w:szCs w:val="28"/>
        </w:rPr>
        <w:t>1.领取时间：202</w:t>
      </w:r>
      <w:r>
        <w:rPr>
          <w:rFonts w:hint="eastAsia" w:ascii="宋体" w:hAnsi="宋体" w:cs="仿宋_GB2312"/>
          <w:color w:val="000000"/>
          <w:kern w:val="0"/>
          <w:sz w:val="28"/>
          <w:szCs w:val="28"/>
          <w:lang w:val="en-US" w:eastAsia="zh-CN"/>
        </w:rPr>
        <w:t>6</w:t>
      </w:r>
      <w:r>
        <w:rPr>
          <w:rFonts w:hint="eastAsia" w:ascii="宋体" w:hAnsi="宋体" w:cs="仿宋_GB2312"/>
          <w:color w:val="000000"/>
          <w:kern w:val="0"/>
          <w:sz w:val="28"/>
          <w:szCs w:val="28"/>
        </w:rPr>
        <w:t>年</w:t>
      </w:r>
      <w:r>
        <w:rPr>
          <w:rFonts w:hint="eastAsia" w:ascii="宋体" w:hAnsi="宋体" w:cs="仿宋_GB2312"/>
          <w:color w:val="000000"/>
          <w:kern w:val="0"/>
          <w:sz w:val="28"/>
          <w:szCs w:val="28"/>
          <w:lang w:val="en-US" w:eastAsia="zh-CN"/>
        </w:rPr>
        <w:t>1</w:t>
      </w:r>
      <w:r>
        <w:rPr>
          <w:rFonts w:hint="eastAsia" w:ascii="宋体" w:hAnsi="宋体" w:cs="仿宋_GB2312"/>
          <w:color w:val="000000"/>
          <w:kern w:val="0"/>
          <w:sz w:val="28"/>
          <w:szCs w:val="28"/>
        </w:rPr>
        <w:t>月</w:t>
      </w:r>
      <w:r>
        <w:rPr>
          <w:rFonts w:hint="eastAsia" w:ascii="宋体" w:hAnsi="宋体" w:cs="仿宋_GB2312"/>
          <w:color w:val="000000"/>
          <w:kern w:val="0"/>
          <w:sz w:val="28"/>
          <w:szCs w:val="28"/>
          <w:lang w:val="en-US" w:eastAsia="zh-CN"/>
        </w:rPr>
        <w:t>6</w:t>
      </w:r>
      <w:r>
        <w:rPr>
          <w:rFonts w:hint="eastAsia" w:ascii="宋体" w:hAnsi="宋体" w:cs="仿宋_GB2312"/>
          <w:color w:val="000000"/>
          <w:kern w:val="0"/>
          <w:sz w:val="28"/>
          <w:szCs w:val="28"/>
        </w:rPr>
        <w:t>日至202</w:t>
      </w:r>
      <w:r>
        <w:rPr>
          <w:rFonts w:hint="eastAsia" w:ascii="宋体" w:hAnsi="宋体" w:cs="仿宋_GB2312"/>
          <w:color w:val="000000"/>
          <w:kern w:val="0"/>
          <w:sz w:val="28"/>
          <w:szCs w:val="28"/>
          <w:lang w:val="en-US" w:eastAsia="zh-CN"/>
        </w:rPr>
        <w:t>6</w:t>
      </w:r>
      <w:r>
        <w:rPr>
          <w:rFonts w:hint="eastAsia" w:ascii="宋体" w:hAnsi="宋体" w:cs="仿宋_GB2312"/>
          <w:color w:val="000000"/>
          <w:kern w:val="0"/>
          <w:sz w:val="28"/>
          <w:szCs w:val="28"/>
        </w:rPr>
        <w:t>年</w:t>
      </w:r>
      <w:r>
        <w:rPr>
          <w:rFonts w:hint="eastAsia" w:ascii="宋体" w:hAnsi="宋体" w:cs="仿宋_GB2312"/>
          <w:color w:val="000000"/>
          <w:kern w:val="0"/>
          <w:sz w:val="28"/>
          <w:szCs w:val="28"/>
          <w:lang w:val="en-US" w:eastAsia="zh-CN"/>
        </w:rPr>
        <w:t>1</w:t>
      </w:r>
      <w:r>
        <w:rPr>
          <w:rFonts w:hint="eastAsia" w:ascii="宋体" w:hAnsi="宋体" w:cs="仿宋_GB2312"/>
          <w:color w:val="000000"/>
          <w:kern w:val="0"/>
          <w:sz w:val="28"/>
          <w:szCs w:val="28"/>
        </w:rPr>
        <w:t>月</w:t>
      </w:r>
      <w:r>
        <w:rPr>
          <w:rFonts w:hint="eastAsia" w:ascii="宋体" w:hAnsi="宋体" w:cs="仿宋_GB2312"/>
          <w:color w:val="000000"/>
          <w:kern w:val="0"/>
          <w:sz w:val="28"/>
          <w:szCs w:val="28"/>
          <w:lang w:val="en-US" w:eastAsia="zh-CN"/>
        </w:rPr>
        <w:t>8</w:t>
      </w:r>
      <w:r>
        <w:rPr>
          <w:rFonts w:hint="eastAsia" w:ascii="宋体" w:hAnsi="宋体" w:cs="仿宋_GB2312"/>
          <w:color w:val="000000"/>
          <w:kern w:val="0"/>
          <w:sz w:val="28"/>
          <w:szCs w:val="28"/>
        </w:rPr>
        <w:t>日</w:t>
      </w:r>
    </w:p>
    <w:p w14:paraId="14D4C94D">
      <w:pPr>
        <w:widowControl/>
        <w:tabs>
          <w:tab w:val="left" w:pos="0"/>
          <w:tab w:val="left" w:pos="180"/>
          <w:tab w:val="left" w:pos="360"/>
          <w:tab w:val="left" w:pos="540"/>
        </w:tabs>
        <w:adjustRightInd w:val="0"/>
        <w:spacing w:line="500" w:lineRule="exact"/>
        <w:ind w:right="-160" w:rightChars="-76" w:firstLine="560" w:firstLineChars="200"/>
        <w:rPr>
          <w:rFonts w:hint="default" w:ascii="宋体" w:hAnsi="宋体" w:cs="仿宋_GB2312" w:eastAsiaTheme="minorEastAsia"/>
          <w:color w:val="000000"/>
          <w:kern w:val="0"/>
          <w:sz w:val="28"/>
          <w:szCs w:val="28"/>
          <w:lang w:val="en-US" w:eastAsia="zh-CN"/>
        </w:rPr>
      </w:pPr>
      <w:r>
        <w:rPr>
          <w:rFonts w:hint="eastAsia" w:ascii="宋体" w:hAnsi="宋体" w:cs="仿宋_GB2312"/>
          <w:color w:val="000000"/>
          <w:kern w:val="0"/>
          <w:sz w:val="28"/>
          <w:szCs w:val="28"/>
        </w:rPr>
        <w:t>2.谈判文件领取地点：四川国豪种业股份有限公司官网(www.scghseed.com)</w:t>
      </w:r>
      <w:r>
        <w:rPr>
          <w:rFonts w:hint="eastAsia" w:ascii="宋体" w:hAnsi="宋体" w:cs="仿宋_GB2312"/>
          <w:color w:val="000000"/>
          <w:kern w:val="0"/>
          <w:sz w:val="28"/>
          <w:szCs w:val="28"/>
          <w:lang w:val="en-US" w:eastAsia="zh-CN"/>
        </w:rPr>
        <w:t>或微信公众号</w:t>
      </w:r>
    </w:p>
    <w:p w14:paraId="391697F7">
      <w:pPr>
        <w:widowControl/>
        <w:tabs>
          <w:tab w:val="left" w:pos="0"/>
          <w:tab w:val="left" w:pos="180"/>
          <w:tab w:val="left" w:pos="360"/>
          <w:tab w:val="left" w:pos="540"/>
        </w:tabs>
        <w:adjustRightInd w:val="0"/>
        <w:spacing w:line="500" w:lineRule="exact"/>
        <w:ind w:right="-160" w:rightChars="-76" w:firstLine="560" w:firstLineChars="200"/>
        <w:rPr>
          <w:rFonts w:hint="eastAsia" w:ascii="宋体" w:hAnsi="宋体" w:cs="仿宋_GB2312"/>
          <w:color w:val="000000"/>
          <w:kern w:val="0"/>
          <w:sz w:val="28"/>
          <w:szCs w:val="28"/>
        </w:rPr>
      </w:pPr>
      <w:r>
        <w:rPr>
          <w:rFonts w:hint="eastAsia" w:ascii="宋体" w:hAnsi="宋体" w:cs="仿宋_GB2312"/>
          <w:color w:val="000000"/>
          <w:kern w:val="0"/>
          <w:sz w:val="28"/>
          <w:szCs w:val="28"/>
        </w:rPr>
        <w:t>3.投标文件递交截止时间：</w:t>
      </w:r>
    </w:p>
    <w:p w14:paraId="3C4C78EC">
      <w:pPr>
        <w:widowControl/>
        <w:tabs>
          <w:tab w:val="left" w:pos="0"/>
          <w:tab w:val="left" w:pos="180"/>
          <w:tab w:val="left" w:pos="360"/>
          <w:tab w:val="left" w:pos="540"/>
        </w:tabs>
        <w:adjustRightInd w:val="0"/>
        <w:spacing w:line="500" w:lineRule="exact"/>
        <w:ind w:right="-160" w:rightChars="-76" w:firstLine="560" w:firstLineChars="200"/>
        <w:rPr>
          <w:rFonts w:hint="eastAsia" w:ascii="宋体" w:hAnsi="宋体" w:cs="仿宋_GB2312"/>
          <w:color w:val="auto"/>
          <w:kern w:val="0"/>
          <w:sz w:val="28"/>
          <w:szCs w:val="28"/>
        </w:rPr>
      </w:pPr>
      <w:r>
        <w:rPr>
          <w:rFonts w:hint="eastAsia" w:ascii="宋体" w:hAnsi="宋体" w:cs="仿宋_GB2312"/>
          <w:color w:val="auto"/>
          <w:kern w:val="0"/>
          <w:sz w:val="28"/>
          <w:szCs w:val="28"/>
        </w:rPr>
        <w:t>202</w:t>
      </w:r>
      <w:r>
        <w:rPr>
          <w:rFonts w:hint="eastAsia" w:ascii="宋体" w:hAnsi="宋体" w:cs="仿宋_GB2312"/>
          <w:color w:val="auto"/>
          <w:kern w:val="0"/>
          <w:sz w:val="28"/>
          <w:szCs w:val="28"/>
          <w:lang w:val="en-US" w:eastAsia="zh-CN"/>
        </w:rPr>
        <w:t>6</w:t>
      </w:r>
      <w:r>
        <w:rPr>
          <w:rFonts w:hint="eastAsia" w:ascii="宋体" w:hAnsi="宋体" w:cs="仿宋_GB2312"/>
          <w:color w:val="auto"/>
          <w:kern w:val="0"/>
          <w:sz w:val="28"/>
          <w:szCs w:val="28"/>
        </w:rPr>
        <w:t>年</w:t>
      </w:r>
      <w:r>
        <w:rPr>
          <w:rFonts w:hint="eastAsia" w:ascii="宋体" w:hAnsi="宋体" w:cs="仿宋_GB2312"/>
          <w:color w:val="auto"/>
          <w:kern w:val="0"/>
          <w:sz w:val="28"/>
          <w:szCs w:val="28"/>
          <w:lang w:val="en-US" w:eastAsia="zh-CN"/>
        </w:rPr>
        <w:t>1</w:t>
      </w:r>
      <w:r>
        <w:rPr>
          <w:rFonts w:hint="eastAsia" w:ascii="宋体" w:hAnsi="宋体" w:cs="仿宋_GB2312"/>
          <w:color w:val="auto"/>
          <w:kern w:val="0"/>
          <w:sz w:val="28"/>
          <w:szCs w:val="28"/>
        </w:rPr>
        <w:t>月</w:t>
      </w:r>
      <w:r>
        <w:rPr>
          <w:rFonts w:hint="eastAsia" w:ascii="宋体" w:hAnsi="宋体" w:cs="仿宋_GB2312"/>
          <w:color w:val="auto"/>
          <w:kern w:val="0"/>
          <w:sz w:val="28"/>
          <w:szCs w:val="28"/>
          <w:lang w:val="en-US" w:eastAsia="zh-CN"/>
        </w:rPr>
        <w:t>12</w:t>
      </w:r>
      <w:r>
        <w:rPr>
          <w:rFonts w:hint="eastAsia" w:ascii="宋体" w:hAnsi="宋体" w:cs="仿宋_GB2312"/>
          <w:color w:val="auto"/>
          <w:kern w:val="0"/>
          <w:sz w:val="28"/>
          <w:szCs w:val="28"/>
        </w:rPr>
        <w:t>日10：00（北京时间）</w:t>
      </w:r>
    </w:p>
    <w:p w14:paraId="629C4876">
      <w:pPr>
        <w:widowControl/>
        <w:tabs>
          <w:tab w:val="left" w:pos="0"/>
          <w:tab w:val="left" w:pos="180"/>
          <w:tab w:val="left" w:pos="360"/>
          <w:tab w:val="left" w:pos="540"/>
        </w:tabs>
        <w:adjustRightInd w:val="0"/>
        <w:spacing w:line="500" w:lineRule="exact"/>
        <w:ind w:right="-160" w:rightChars="-76" w:firstLine="560" w:firstLineChars="200"/>
        <w:rPr>
          <w:rFonts w:hint="eastAsia" w:ascii="宋体" w:hAnsi="宋体" w:cs="仿宋_GB2312"/>
          <w:color w:val="auto"/>
          <w:kern w:val="0"/>
          <w:sz w:val="28"/>
          <w:szCs w:val="28"/>
        </w:rPr>
      </w:pPr>
      <w:r>
        <w:rPr>
          <w:rFonts w:hint="eastAsia" w:ascii="宋体" w:hAnsi="宋体" w:cs="仿宋_GB2312"/>
          <w:color w:val="auto"/>
          <w:kern w:val="0"/>
          <w:sz w:val="28"/>
          <w:szCs w:val="28"/>
        </w:rPr>
        <w:t>（报价截止时间后送达的投标文件将被拒收。）</w:t>
      </w:r>
      <w:bookmarkStart w:id="167" w:name="_GoBack"/>
      <w:bookmarkEnd w:id="167"/>
    </w:p>
    <w:p w14:paraId="20B853C4">
      <w:pPr>
        <w:widowControl/>
        <w:tabs>
          <w:tab w:val="left" w:pos="0"/>
          <w:tab w:val="left" w:pos="180"/>
          <w:tab w:val="left" w:pos="360"/>
          <w:tab w:val="left" w:pos="540"/>
        </w:tabs>
        <w:adjustRightInd w:val="0"/>
        <w:spacing w:line="500" w:lineRule="exact"/>
        <w:ind w:right="-160" w:rightChars="-76" w:firstLine="560" w:firstLineChars="200"/>
        <w:rPr>
          <w:rFonts w:hint="eastAsia" w:ascii="宋体" w:hAnsi="宋体" w:cs="仿宋_GB2312"/>
          <w:color w:val="auto"/>
          <w:kern w:val="0"/>
          <w:sz w:val="28"/>
          <w:szCs w:val="28"/>
        </w:rPr>
      </w:pPr>
      <w:r>
        <w:rPr>
          <w:rFonts w:hint="eastAsia" w:ascii="宋体" w:hAnsi="宋体" w:cs="仿宋_GB2312"/>
          <w:color w:val="auto"/>
          <w:kern w:val="0"/>
          <w:sz w:val="28"/>
          <w:szCs w:val="28"/>
        </w:rPr>
        <w:t>4.投标文件递交地点：四川国豪种业股份有限公司四楼会议室</w:t>
      </w:r>
    </w:p>
    <w:p w14:paraId="6A2E5838">
      <w:pPr>
        <w:widowControl/>
        <w:tabs>
          <w:tab w:val="left" w:pos="0"/>
          <w:tab w:val="left" w:pos="180"/>
          <w:tab w:val="left" w:pos="360"/>
          <w:tab w:val="left" w:pos="540"/>
        </w:tabs>
        <w:adjustRightInd w:val="0"/>
        <w:spacing w:line="500" w:lineRule="exact"/>
        <w:ind w:right="-160" w:rightChars="-76" w:firstLine="560" w:firstLineChars="200"/>
        <w:rPr>
          <w:rFonts w:hint="eastAsia" w:ascii="宋体" w:hAnsi="宋体" w:cs="仿宋_GB2312"/>
          <w:color w:val="auto"/>
          <w:kern w:val="0"/>
          <w:sz w:val="28"/>
          <w:szCs w:val="28"/>
        </w:rPr>
      </w:pPr>
      <w:r>
        <w:rPr>
          <w:rFonts w:hint="eastAsia" w:ascii="宋体" w:hAnsi="宋体" w:cs="仿宋_GB2312"/>
          <w:color w:val="auto"/>
          <w:kern w:val="0"/>
          <w:sz w:val="28"/>
          <w:szCs w:val="28"/>
        </w:rPr>
        <w:t>5.谈判时间：202</w:t>
      </w:r>
      <w:r>
        <w:rPr>
          <w:rFonts w:hint="eastAsia" w:ascii="宋体" w:hAnsi="宋体" w:cs="仿宋_GB2312"/>
          <w:color w:val="auto"/>
          <w:kern w:val="0"/>
          <w:sz w:val="28"/>
          <w:szCs w:val="28"/>
          <w:lang w:val="en-US" w:eastAsia="zh-CN"/>
        </w:rPr>
        <w:t>6</w:t>
      </w:r>
      <w:r>
        <w:rPr>
          <w:rFonts w:hint="eastAsia" w:ascii="宋体" w:hAnsi="宋体" w:cs="仿宋_GB2312"/>
          <w:color w:val="auto"/>
          <w:kern w:val="0"/>
          <w:sz w:val="28"/>
          <w:szCs w:val="28"/>
        </w:rPr>
        <w:t>年</w:t>
      </w:r>
      <w:r>
        <w:rPr>
          <w:rFonts w:hint="eastAsia" w:ascii="宋体" w:hAnsi="宋体" w:cs="仿宋_GB2312"/>
          <w:color w:val="auto"/>
          <w:kern w:val="0"/>
          <w:sz w:val="28"/>
          <w:szCs w:val="28"/>
          <w:lang w:val="en-US" w:eastAsia="zh-CN"/>
        </w:rPr>
        <w:t>1</w:t>
      </w:r>
      <w:r>
        <w:rPr>
          <w:rFonts w:hint="eastAsia" w:ascii="宋体" w:hAnsi="宋体" w:cs="仿宋_GB2312"/>
          <w:color w:val="auto"/>
          <w:kern w:val="0"/>
          <w:sz w:val="28"/>
          <w:szCs w:val="28"/>
        </w:rPr>
        <w:t>月</w:t>
      </w:r>
      <w:r>
        <w:rPr>
          <w:rFonts w:hint="eastAsia" w:ascii="宋体" w:hAnsi="宋体" w:cs="仿宋_GB2312"/>
          <w:color w:val="auto"/>
          <w:kern w:val="0"/>
          <w:sz w:val="28"/>
          <w:szCs w:val="28"/>
          <w:lang w:val="en-US" w:eastAsia="zh-CN"/>
        </w:rPr>
        <w:t>12</w:t>
      </w:r>
      <w:r>
        <w:rPr>
          <w:rFonts w:hint="eastAsia" w:ascii="宋体" w:hAnsi="宋体" w:cs="仿宋_GB2312"/>
          <w:color w:val="auto"/>
          <w:kern w:val="0"/>
          <w:sz w:val="28"/>
          <w:szCs w:val="28"/>
        </w:rPr>
        <w:t>日10：30（北京时间）</w:t>
      </w:r>
    </w:p>
    <w:p w14:paraId="44130E77">
      <w:pPr>
        <w:widowControl/>
        <w:tabs>
          <w:tab w:val="left" w:pos="0"/>
          <w:tab w:val="left" w:pos="180"/>
          <w:tab w:val="left" w:pos="360"/>
          <w:tab w:val="left" w:pos="540"/>
        </w:tabs>
        <w:adjustRightInd w:val="0"/>
        <w:spacing w:line="500" w:lineRule="exact"/>
        <w:ind w:right="-160" w:rightChars="-76" w:firstLine="560" w:firstLineChars="200"/>
        <w:rPr>
          <w:rFonts w:hint="eastAsia" w:ascii="宋体" w:hAnsi="宋体" w:cs="仿宋_GB2312"/>
          <w:color w:val="000000"/>
          <w:kern w:val="0"/>
          <w:sz w:val="28"/>
          <w:szCs w:val="28"/>
        </w:rPr>
      </w:pPr>
      <w:r>
        <w:rPr>
          <w:rFonts w:hint="eastAsia" w:ascii="宋体" w:hAnsi="宋体" w:cs="仿宋_GB2312"/>
          <w:color w:val="000000"/>
          <w:kern w:val="0"/>
          <w:sz w:val="28"/>
          <w:szCs w:val="28"/>
        </w:rPr>
        <w:t>6.谈判地点：四川国豪种业股份有限公司会议室</w:t>
      </w:r>
    </w:p>
    <w:p w14:paraId="16039E72">
      <w:pPr>
        <w:widowControl/>
        <w:tabs>
          <w:tab w:val="left" w:pos="0"/>
          <w:tab w:val="left" w:pos="180"/>
          <w:tab w:val="left" w:pos="360"/>
          <w:tab w:val="left" w:pos="540"/>
        </w:tabs>
        <w:adjustRightInd w:val="0"/>
        <w:spacing w:line="500" w:lineRule="exact"/>
        <w:ind w:right="-160" w:rightChars="-76" w:firstLine="560" w:firstLineChars="200"/>
        <w:rPr>
          <w:rFonts w:ascii="宋体" w:hAnsi="宋体" w:cs="仿宋_GB2312"/>
          <w:color w:val="000000"/>
          <w:kern w:val="0"/>
          <w:sz w:val="28"/>
          <w:szCs w:val="28"/>
        </w:rPr>
      </w:pPr>
      <w:r>
        <w:rPr>
          <w:rFonts w:hint="eastAsia" w:ascii="宋体" w:hAnsi="宋体" w:cs="仿宋_GB2312"/>
          <w:color w:val="000000"/>
          <w:kern w:val="0"/>
          <w:sz w:val="28"/>
          <w:szCs w:val="28"/>
        </w:rPr>
        <w:t>地    址：绵阳市经开区松垭镇松江路18号</w:t>
      </w:r>
    </w:p>
    <w:p w14:paraId="07BF8B30">
      <w:pPr>
        <w:widowControl/>
        <w:tabs>
          <w:tab w:val="left" w:pos="0"/>
          <w:tab w:val="left" w:pos="180"/>
          <w:tab w:val="left" w:pos="360"/>
          <w:tab w:val="left" w:pos="540"/>
        </w:tabs>
        <w:adjustRightInd w:val="0"/>
        <w:spacing w:line="500" w:lineRule="exact"/>
        <w:ind w:right="-160" w:rightChars="-76" w:firstLine="560" w:firstLineChars="200"/>
        <w:rPr>
          <w:rFonts w:ascii="宋体" w:hAnsi="宋体" w:cs="仿宋_GB2312"/>
          <w:color w:val="000000"/>
          <w:kern w:val="0"/>
          <w:sz w:val="28"/>
          <w:szCs w:val="28"/>
        </w:rPr>
      </w:pPr>
      <w:r>
        <w:rPr>
          <w:rFonts w:hint="eastAsia" w:ascii="宋体" w:hAnsi="宋体" w:cs="仿宋_GB2312"/>
          <w:color w:val="000000"/>
          <w:kern w:val="0"/>
          <w:sz w:val="28"/>
          <w:szCs w:val="28"/>
        </w:rPr>
        <w:t xml:space="preserve">联 系 人：吴先生      </w:t>
      </w:r>
    </w:p>
    <w:p w14:paraId="58A6E636">
      <w:pPr>
        <w:widowControl/>
        <w:tabs>
          <w:tab w:val="left" w:pos="0"/>
          <w:tab w:val="left" w:pos="180"/>
          <w:tab w:val="left" w:pos="360"/>
          <w:tab w:val="left" w:pos="540"/>
        </w:tabs>
        <w:adjustRightInd w:val="0"/>
        <w:spacing w:line="500" w:lineRule="exact"/>
        <w:ind w:firstLine="560" w:firstLineChars="200"/>
        <w:rPr>
          <w:rFonts w:hint="default" w:ascii="宋体" w:hAnsi="宋体" w:cs="仿宋_GB2312" w:eastAsiaTheme="minorEastAsia"/>
          <w:color w:val="000000"/>
          <w:kern w:val="0"/>
          <w:sz w:val="28"/>
          <w:szCs w:val="28"/>
          <w:lang w:val="en-US" w:eastAsia="zh-CN"/>
        </w:rPr>
      </w:pPr>
      <w:r>
        <w:rPr>
          <w:rFonts w:hint="eastAsia" w:ascii="宋体" w:hAnsi="宋体" w:cs="仿宋_GB2312"/>
          <w:color w:val="000000"/>
          <w:kern w:val="0"/>
          <w:sz w:val="28"/>
          <w:szCs w:val="28"/>
        </w:rPr>
        <w:t xml:space="preserve">联系电话：0816-2821413 </w:t>
      </w:r>
    </w:p>
    <w:p w14:paraId="0CCDE506">
      <w:pPr>
        <w:widowControl/>
        <w:tabs>
          <w:tab w:val="left" w:pos="0"/>
          <w:tab w:val="left" w:pos="180"/>
          <w:tab w:val="left" w:pos="360"/>
          <w:tab w:val="left" w:pos="540"/>
        </w:tabs>
        <w:adjustRightInd w:val="0"/>
        <w:spacing w:line="500" w:lineRule="exact"/>
        <w:ind w:firstLine="560" w:firstLineChars="200"/>
        <w:rPr>
          <w:rFonts w:hint="default" w:ascii="宋体" w:hAnsi="宋体" w:cs="仿宋_GB2312" w:eastAsiaTheme="minorEastAsia"/>
          <w:color w:val="000000"/>
          <w:kern w:val="0"/>
          <w:sz w:val="28"/>
          <w:szCs w:val="28"/>
          <w:lang w:val="en-US" w:eastAsia="zh-CN"/>
        </w:rPr>
      </w:pPr>
    </w:p>
    <w:p w14:paraId="2FF97D39">
      <w:pPr>
        <w:widowControl/>
        <w:tabs>
          <w:tab w:val="left" w:pos="0"/>
          <w:tab w:val="left" w:pos="180"/>
          <w:tab w:val="left" w:pos="360"/>
          <w:tab w:val="left" w:pos="540"/>
        </w:tabs>
        <w:adjustRightInd w:val="0"/>
        <w:spacing w:line="500" w:lineRule="exact"/>
        <w:ind w:right="-160" w:rightChars="-76" w:firstLine="3920" w:firstLineChars="1400"/>
        <w:rPr>
          <w:rFonts w:ascii="宋体" w:hAnsi="宋体" w:cs="仿宋_GB2312"/>
          <w:color w:val="000000"/>
          <w:kern w:val="0"/>
          <w:sz w:val="28"/>
          <w:szCs w:val="28"/>
        </w:rPr>
      </w:pPr>
    </w:p>
    <w:p w14:paraId="38CFFA3C">
      <w:pPr>
        <w:widowControl/>
        <w:tabs>
          <w:tab w:val="left" w:pos="0"/>
          <w:tab w:val="left" w:pos="180"/>
          <w:tab w:val="left" w:pos="360"/>
          <w:tab w:val="left" w:pos="540"/>
        </w:tabs>
        <w:adjustRightInd w:val="0"/>
        <w:spacing w:line="500" w:lineRule="exact"/>
        <w:ind w:right="-160" w:rightChars="-76" w:firstLine="4200" w:firstLineChars="1500"/>
        <w:rPr>
          <w:rFonts w:ascii="宋体" w:hAnsi="宋体" w:cs="仿宋_GB2312"/>
          <w:color w:val="000000"/>
          <w:kern w:val="0"/>
          <w:sz w:val="28"/>
          <w:szCs w:val="28"/>
        </w:rPr>
      </w:pPr>
      <w:r>
        <w:rPr>
          <w:rFonts w:hint="eastAsia" w:ascii="宋体" w:hAnsi="宋体" w:cs="仿宋_GB2312"/>
          <w:color w:val="000000"/>
          <w:kern w:val="0"/>
          <w:sz w:val="28"/>
          <w:szCs w:val="28"/>
        </w:rPr>
        <w:t>四川国豪种业股份有限公司</w:t>
      </w:r>
    </w:p>
    <w:p w14:paraId="21814A36">
      <w:pPr>
        <w:widowControl/>
        <w:tabs>
          <w:tab w:val="left" w:pos="0"/>
          <w:tab w:val="left" w:pos="180"/>
          <w:tab w:val="left" w:pos="360"/>
          <w:tab w:val="left" w:pos="540"/>
        </w:tabs>
        <w:adjustRightInd w:val="0"/>
        <w:spacing w:line="500" w:lineRule="exact"/>
        <w:ind w:right="-160" w:rightChars="-76" w:firstLine="5040" w:firstLineChars="1800"/>
        <w:rPr>
          <w:rFonts w:ascii="宋体" w:hAnsi="宋体" w:cs="仿宋_GB2312"/>
          <w:color w:val="000000"/>
          <w:kern w:val="0"/>
          <w:sz w:val="28"/>
          <w:szCs w:val="28"/>
        </w:rPr>
      </w:pPr>
      <w:r>
        <w:rPr>
          <w:rFonts w:hint="eastAsia" w:ascii="宋体" w:hAnsi="宋体" w:cs="仿宋_GB2312"/>
          <w:color w:val="000000"/>
          <w:kern w:val="0"/>
          <w:sz w:val="28"/>
          <w:szCs w:val="28"/>
        </w:rPr>
        <w:t>202</w:t>
      </w:r>
      <w:r>
        <w:rPr>
          <w:rFonts w:hint="eastAsia" w:ascii="宋体" w:hAnsi="宋体" w:cs="仿宋_GB2312"/>
          <w:color w:val="000000"/>
          <w:kern w:val="0"/>
          <w:sz w:val="28"/>
          <w:szCs w:val="28"/>
          <w:lang w:val="en-US" w:eastAsia="zh-CN"/>
        </w:rPr>
        <w:t>6</w:t>
      </w:r>
      <w:r>
        <w:rPr>
          <w:rFonts w:hint="eastAsia" w:ascii="宋体" w:hAnsi="宋体" w:cs="仿宋_GB2312"/>
          <w:color w:val="000000"/>
          <w:kern w:val="0"/>
          <w:sz w:val="28"/>
          <w:szCs w:val="28"/>
        </w:rPr>
        <w:t>年</w:t>
      </w:r>
      <w:r>
        <w:rPr>
          <w:rFonts w:hint="eastAsia" w:ascii="宋体" w:hAnsi="宋体" w:cs="仿宋_GB2312"/>
          <w:color w:val="000000"/>
          <w:kern w:val="0"/>
          <w:sz w:val="28"/>
          <w:szCs w:val="28"/>
          <w:lang w:val="en-US" w:eastAsia="zh-CN"/>
        </w:rPr>
        <w:t>1</w:t>
      </w:r>
      <w:r>
        <w:rPr>
          <w:rFonts w:hint="eastAsia" w:ascii="宋体" w:hAnsi="宋体" w:cs="仿宋_GB2312"/>
          <w:color w:val="000000"/>
          <w:kern w:val="0"/>
          <w:sz w:val="28"/>
          <w:szCs w:val="28"/>
        </w:rPr>
        <w:t>月</w:t>
      </w:r>
      <w:r>
        <w:rPr>
          <w:rFonts w:hint="eastAsia" w:ascii="宋体" w:hAnsi="宋体" w:cs="仿宋_GB2312"/>
          <w:color w:val="000000"/>
          <w:kern w:val="0"/>
          <w:sz w:val="28"/>
          <w:szCs w:val="28"/>
          <w:lang w:val="en-US" w:eastAsia="zh-CN"/>
        </w:rPr>
        <w:t>6</w:t>
      </w:r>
      <w:r>
        <w:rPr>
          <w:rFonts w:hint="eastAsia" w:ascii="宋体" w:hAnsi="宋体" w:cs="仿宋_GB2312"/>
          <w:color w:val="000000"/>
          <w:kern w:val="0"/>
          <w:sz w:val="28"/>
          <w:szCs w:val="28"/>
        </w:rPr>
        <w:t>日</w:t>
      </w:r>
    </w:p>
    <w:p w14:paraId="5EBF51C1">
      <w:pPr>
        <w:widowControl/>
        <w:tabs>
          <w:tab w:val="left" w:pos="0"/>
          <w:tab w:val="left" w:pos="180"/>
          <w:tab w:val="left" w:pos="360"/>
          <w:tab w:val="left" w:pos="540"/>
        </w:tabs>
        <w:adjustRightInd w:val="0"/>
        <w:spacing w:line="560" w:lineRule="exact"/>
        <w:ind w:right="-160" w:rightChars="-76" w:firstLine="5320" w:firstLineChars="1900"/>
        <w:rPr>
          <w:rFonts w:ascii="宋体" w:hAnsi="宋体" w:cs="仿宋_GB2312"/>
          <w:color w:val="000000"/>
          <w:kern w:val="0"/>
          <w:sz w:val="28"/>
          <w:szCs w:val="28"/>
        </w:rPr>
      </w:pPr>
    </w:p>
    <w:p w14:paraId="7A0D991F">
      <w:pPr>
        <w:widowControl/>
        <w:tabs>
          <w:tab w:val="left" w:pos="0"/>
          <w:tab w:val="left" w:pos="180"/>
          <w:tab w:val="left" w:pos="360"/>
          <w:tab w:val="left" w:pos="540"/>
        </w:tabs>
        <w:adjustRightInd w:val="0"/>
        <w:spacing w:line="560" w:lineRule="exact"/>
        <w:ind w:right="-160" w:rightChars="-76" w:firstLine="5320" w:firstLineChars="1900"/>
        <w:rPr>
          <w:rFonts w:ascii="宋体" w:hAnsi="宋体" w:cs="仿宋_GB2312"/>
          <w:color w:val="000000"/>
          <w:kern w:val="0"/>
          <w:sz w:val="28"/>
          <w:szCs w:val="28"/>
        </w:rPr>
      </w:pPr>
      <w:r>
        <w:rPr>
          <w:rFonts w:hint="eastAsia" w:ascii="宋体" w:hAnsi="宋体" w:cs="仿宋_GB2312"/>
          <w:color w:val="000000"/>
          <w:kern w:val="0"/>
          <w:sz w:val="28"/>
          <w:szCs w:val="28"/>
        </w:rPr>
        <w:tab/>
      </w:r>
    </w:p>
    <w:p w14:paraId="40365839">
      <w:pPr>
        <w:widowControl/>
        <w:tabs>
          <w:tab w:val="left" w:pos="0"/>
          <w:tab w:val="left" w:pos="180"/>
          <w:tab w:val="left" w:pos="360"/>
          <w:tab w:val="left" w:pos="540"/>
        </w:tabs>
        <w:adjustRightInd w:val="0"/>
        <w:spacing w:line="560" w:lineRule="exact"/>
        <w:ind w:right="-160" w:rightChars="-76" w:firstLine="5320" w:firstLineChars="1900"/>
        <w:rPr>
          <w:rFonts w:ascii="宋体" w:hAnsi="宋体" w:cs="仿宋_GB2312"/>
          <w:color w:val="000000"/>
          <w:kern w:val="0"/>
          <w:sz w:val="28"/>
          <w:szCs w:val="28"/>
        </w:rPr>
      </w:pPr>
    </w:p>
    <w:p w14:paraId="2A81507F">
      <w:pPr>
        <w:widowControl/>
        <w:numPr>
          <w:ilvl w:val="0"/>
          <w:numId w:val="2"/>
        </w:numPr>
        <w:tabs>
          <w:tab w:val="left" w:pos="0"/>
          <w:tab w:val="left" w:pos="720"/>
          <w:tab w:val="left" w:pos="2160"/>
          <w:tab w:val="left" w:pos="2880"/>
          <w:tab w:val="left" w:pos="3600"/>
          <w:tab w:val="left" w:pos="4320"/>
          <w:tab w:val="left" w:pos="5040"/>
          <w:tab w:val="left" w:pos="5760"/>
        </w:tabs>
        <w:adjustRightInd w:val="0"/>
        <w:spacing w:line="360" w:lineRule="auto"/>
        <w:ind w:right="71" w:rightChars="34"/>
        <w:jc w:val="center"/>
        <w:outlineLvl w:val="0"/>
        <w:rPr>
          <w:rFonts w:hint="eastAsia" w:ascii="宋体" w:hAnsi="宋体" w:cs="仿宋_GB2312"/>
          <w:b/>
          <w:color w:val="000000"/>
          <w:kern w:val="0"/>
          <w:sz w:val="32"/>
          <w:szCs w:val="32"/>
        </w:rPr>
      </w:pPr>
      <w:r>
        <w:rPr>
          <w:rFonts w:ascii="宋体" w:hAnsi="宋体" w:cs="仿宋_GB2312"/>
          <w:color w:val="000000"/>
          <w:kern w:val="0"/>
          <w:sz w:val="28"/>
          <w:szCs w:val="28"/>
        </w:rPr>
        <w:br w:type="page"/>
      </w:r>
      <w:bookmarkStart w:id="69" w:name="_Toc30750"/>
      <w:bookmarkStart w:id="70" w:name="_Toc16628"/>
      <w:bookmarkStart w:id="71" w:name="_Toc6832"/>
      <w:bookmarkStart w:id="72" w:name="_Toc31671"/>
      <w:r>
        <w:rPr>
          <w:rFonts w:hint="eastAsia" w:ascii="宋体" w:hAnsi="宋体" w:cs="仿宋_GB2312"/>
          <w:b/>
          <w:color w:val="000000"/>
          <w:kern w:val="0"/>
          <w:sz w:val="32"/>
          <w:szCs w:val="32"/>
        </w:rPr>
        <w:t xml:space="preserve">   竞标人须知</w:t>
      </w:r>
      <w:bookmarkEnd w:id="69"/>
      <w:bookmarkEnd w:id="70"/>
      <w:bookmarkEnd w:id="71"/>
      <w:bookmarkEnd w:id="72"/>
    </w:p>
    <w:p w14:paraId="0217E8A7">
      <w:pPr>
        <w:widowControl/>
        <w:numPr>
          <w:ilvl w:val="-1"/>
          <w:numId w:val="0"/>
        </w:numPr>
        <w:tabs>
          <w:tab w:val="left" w:pos="0"/>
          <w:tab w:val="left" w:pos="720"/>
          <w:tab w:val="left" w:pos="2160"/>
          <w:tab w:val="left" w:pos="2880"/>
          <w:tab w:val="left" w:pos="3600"/>
          <w:tab w:val="left" w:pos="4320"/>
          <w:tab w:val="left" w:pos="5040"/>
          <w:tab w:val="left" w:pos="5760"/>
        </w:tabs>
        <w:adjustRightInd w:val="0"/>
        <w:spacing w:line="500" w:lineRule="exact"/>
        <w:ind w:left="420" w:right="71" w:rightChars="34" w:firstLine="0"/>
        <w:jc w:val="left"/>
        <w:outlineLvl w:val="1"/>
        <w:rPr>
          <w:rFonts w:hint="eastAsia" w:ascii="宋体" w:hAnsi="宋体" w:cs="黑体"/>
          <w:b/>
          <w:bCs/>
          <w:color w:val="000000"/>
          <w:sz w:val="28"/>
          <w:szCs w:val="28"/>
        </w:rPr>
      </w:pPr>
      <w:bookmarkStart w:id="73" w:name="_Toc10006"/>
      <w:bookmarkStart w:id="74" w:name="_Toc11491"/>
      <w:bookmarkStart w:id="75" w:name="_Toc5205"/>
      <w:bookmarkStart w:id="76" w:name="_Toc15498"/>
      <w:r>
        <w:rPr>
          <w:rFonts w:hint="eastAsia" w:ascii="宋体" w:hAnsi="宋体" w:cs="黑体"/>
          <w:b/>
          <w:bCs/>
          <w:color w:val="000000"/>
          <w:sz w:val="28"/>
          <w:szCs w:val="28"/>
          <w:highlight w:val="none"/>
          <w:lang w:eastAsia="zh-CN"/>
        </w:rPr>
        <w:t>一、</w:t>
      </w:r>
      <w:r>
        <w:rPr>
          <w:rFonts w:hint="eastAsia" w:ascii="宋体" w:hAnsi="宋体" w:cs="黑体"/>
          <w:b/>
          <w:bCs/>
          <w:color w:val="000000"/>
          <w:sz w:val="28"/>
          <w:szCs w:val="28"/>
          <w:highlight w:val="none"/>
          <w:lang w:val="zh-CN" w:eastAsia="zh-CN"/>
        </w:rPr>
        <w:t>谈判</w:t>
      </w:r>
      <w:r>
        <w:rPr>
          <w:rFonts w:hint="eastAsia" w:ascii="宋体" w:hAnsi="宋体" w:cs="黑体"/>
          <w:b/>
          <w:bCs/>
          <w:color w:val="000000"/>
          <w:sz w:val="28"/>
          <w:szCs w:val="28"/>
          <w:highlight w:val="none"/>
          <w:lang w:val="zh-CN"/>
        </w:rPr>
        <w:t>须知前附表</w:t>
      </w:r>
      <w:bookmarkEnd w:id="73"/>
      <w:bookmarkEnd w:id="74"/>
      <w:bookmarkEnd w:id="75"/>
      <w:bookmarkEnd w:id="76"/>
    </w:p>
    <w:tbl>
      <w:tblPr>
        <w:tblStyle w:val="15"/>
        <w:tblW w:w="8378" w:type="dxa"/>
        <w:jc w:val="center"/>
        <w:tblLayout w:type="autofit"/>
        <w:tblCellMar>
          <w:top w:w="0" w:type="dxa"/>
          <w:left w:w="108" w:type="dxa"/>
          <w:bottom w:w="0" w:type="dxa"/>
          <w:right w:w="108" w:type="dxa"/>
        </w:tblCellMar>
      </w:tblPr>
      <w:tblGrid>
        <w:gridCol w:w="887"/>
        <w:gridCol w:w="1864"/>
        <w:gridCol w:w="5627"/>
      </w:tblGrid>
      <w:tr w14:paraId="4C2339BE">
        <w:tblPrEx>
          <w:tblCellMar>
            <w:top w:w="0" w:type="dxa"/>
            <w:left w:w="108" w:type="dxa"/>
            <w:bottom w:w="0" w:type="dxa"/>
            <w:right w:w="108" w:type="dxa"/>
          </w:tblCellMar>
        </w:tblPrEx>
        <w:trPr>
          <w:trHeight w:val="503" w:hRule="atLeast"/>
          <w:tblHeader/>
          <w:jc w:val="center"/>
        </w:trPr>
        <w:tc>
          <w:tcPr>
            <w:tcW w:w="887" w:type="dxa"/>
            <w:tcBorders>
              <w:top w:val="single" w:color="auto" w:sz="4" w:space="0"/>
              <w:left w:val="single" w:color="auto" w:sz="4" w:space="0"/>
            </w:tcBorders>
            <w:shd w:val="clear" w:color="auto" w:fill="FFFFFF"/>
            <w:noWrap w:val="0"/>
            <w:vAlign w:val="center"/>
          </w:tcPr>
          <w:p w14:paraId="026790AE">
            <w:pPr>
              <w:snapToGrid w:val="0"/>
              <w:spacing w:line="240" w:lineRule="auto"/>
              <w:ind w:left="0" w:leftChars="0" w:right="0" w:rightChars="0" w:firstLine="0" w:firstLineChars="0"/>
              <w:jc w:val="center"/>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序号</w:t>
            </w:r>
          </w:p>
        </w:tc>
        <w:tc>
          <w:tcPr>
            <w:tcW w:w="1864" w:type="dxa"/>
            <w:tcBorders>
              <w:top w:val="single" w:color="auto" w:sz="4" w:space="0"/>
              <w:left w:val="single" w:color="auto" w:sz="4" w:space="0"/>
            </w:tcBorders>
            <w:shd w:val="clear" w:color="auto" w:fill="FFFFFF"/>
            <w:noWrap w:val="0"/>
            <w:vAlign w:val="center"/>
          </w:tcPr>
          <w:p w14:paraId="1E676C85">
            <w:pPr>
              <w:snapToGrid w:val="0"/>
              <w:spacing w:line="240" w:lineRule="auto"/>
              <w:ind w:left="0" w:leftChars="0" w:right="0" w:rightChars="0" w:firstLine="0" w:firstLineChars="0"/>
              <w:jc w:val="center"/>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项目</w:t>
            </w:r>
          </w:p>
        </w:tc>
        <w:tc>
          <w:tcPr>
            <w:tcW w:w="5627" w:type="dxa"/>
            <w:tcBorders>
              <w:top w:val="single" w:color="auto" w:sz="4" w:space="0"/>
              <w:left w:val="single" w:color="auto" w:sz="4" w:space="0"/>
              <w:right w:val="single" w:color="auto" w:sz="4" w:space="0"/>
            </w:tcBorders>
            <w:shd w:val="clear" w:color="auto" w:fill="FFFFFF"/>
            <w:noWrap w:val="0"/>
            <w:vAlign w:val="center"/>
          </w:tcPr>
          <w:p w14:paraId="07E18434">
            <w:pPr>
              <w:snapToGrid w:val="0"/>
              <w:spacing w:line="240" w:lineRule="auto"/>
              <w:ind w:left="0" w:leftChars="0" w:right="0" w:rightChars="0" w:firstLine="0" w:firstLineChars="0"/>
              <w:jc w:val="center"/>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内容</w:t>
            </w:r>
          </w:p>
        </w:tc>
      </w:tr>
      <w:tr w14:paraId="1A19373E">
        <w:tblPrEx>
          <w:tblCellMar>
            <w:top w:w="0" w:type="dxa"/>
            <w:left w:w="108" w:type="dxa"/>
            <w:bottom w:w="0" w:type="dxa"/>
            <w:right w:w="108" w:type="dxa"/>
          </w:tblCellMar>
        </w:tblPrEx>
        <w:trPr>
          <w:trHeight w:val="503" w:hRule="atLeast"/>
          <w:jc w:val="center"/>
        </w:trPr>
        <w:tc>
          <w:tcPr>
            <w:tcW w:w="887" w:type="dxa"/>
            <w:tcBorders>
              <w:top w:val="single" w:color="auto" w:sz="4" w:space="0"/>
              <w:left w:val="single" w:color="auto" w:sz="4" w:space="0"/>
            </w:tcBorders>
            <w:shd w:val="clear" w:color="auto" w:fill="FFFFFF"/>
            <w:noWrap w:val="0"/>
            <w:vAlign w:val="center"/>
          </w:tcPr>
          <w:p w14:paraId="49CF13F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w:t>
            </w:r>
          </w:p>
        </w:tc>
        <w:tc>
          <w:tcPr>
            <w:tcW w:w="1864" w:type="dxa"/>
            <w:tcBorders>
              <w:top w:val="single" w:color="auto" w:sz="4" w:space="0"/>
              <w:left w:val="single" w:color="auto" w:sz="4" w:space="0"/>
            </w:tcBorders>
            <w:shd w:val="clear" w:color="auto" w:fill="FFFFFF"/>
            <w:noWrap w:val="0"/>
            <w:vAlign w:val="center"/>
          </w:tcPr>
          <w:p w14:paraId="49D949B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项目</w:t>
            </w:r>
            <w:r>
              <w:rPr>
                <w:rFonts w:hint="eastAsia" w:ascii="宋体" w:hAnsi="宋体" w:eastAsia="宋体" w:cs="宋体"/>
                <w:b w:val="0"/>
                <w:bCs w:val="0"/>
                <w:color w:val="auto"/>
                <w:sz w:val="24"/>
                <w:szCs w:val="24"/>
                <w:highlight w:val="none"/>
              </w:rPr>
              <w:t>名称</w:t>
            </w:r>
          </w:p>
        </w:tc>
        <w:tc>
          <w:tcPr>
            <w:tcW w:w="5627" w:type="dxa"/>
            <w:tcBorders>
              <w:top w:val="single" w:color="auto" w:sz="4" w:space="0"/>
              <w:left w:val="single" w:color="auto" w:sz="4" w:space="0"/>
              <w:right w:val="single" w:color="auto" w:sz="4" w:space="0"/>
            </w:tcBorders>
            <w:shd w:val="clear" w:color="auto" w:fill="FFFFFF"/>
            <w:noWrap w:val="0"/>
            <w:vAlign w:val="center"/>
          </w:tcPr>
          <w:p w14:paraId="4DBE91A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游仙区蔬菜良种繁育能力提升项目初步设计</w:t>
            </w:r>
          </w:p>
        </w:tc>
      </w:tr>
      <w:tr w14:paraId="6ADD9597">
        <w:tblPrEx>
          <w:tblCellMar>
            <w:top w:w="0" w:type="dxa"/>
            <w:left w:w="108" w:type="dxa"/>
            <w:bottom w:w="0" w:type="dxa"/>
            <w:right w:w="108" w:type="dxa"/>
          </w:tblCellMar>
        </w:tblPrEx>
        <w:trPr>
          <w:trHeight w:val="979" w:hRule="atLeast"/>
          <w:jc w:val="center"/>
        </w:trPr>
        <w:tc>
          <w:tcPr>
            <w:tcW w:w="887" w:type="dxa"/>
            <w:tcBorders>
              <w:top w:val="single" w:color="auto" w:sz="4" w:space="0"/>
              <w:left w:val="single" w:color="auto" w:sz="4" w:space="0"/>
            </w:tcBorders>
            <w:shd w:val="clear" w:color="auto" w:fill="FFFFFF"/>
            <w:noWrap w:val="0"/>
            <w:vAlign w:val="center"/>
          </w:tcPr>
          <w:p w14:paraId="5C4F767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w:t>
            </w:r>
          </w:p>
        </w:tc>
        <w:tc>
          <w:tcPr>
            <w:tcW w:w="1864" w:type="dxa"/>
            <w:tcBorders>
              <w:top w:val="single" w:color="auto" w:sz="4" w:space="0"/>
              <w:left w:val="single" w:color="auto" w:sz="4" w:space="0"/>
            </w:tcBorders>
            <w:shd w:val="clear" w:color="auto" w:fill="FFFFFF"/>
            <w:noWrap w:val="0"/>
            <w:vAlign w:val="center"/>
          </w:tcPr>
          <w:p w14:paraId="6FA5DFC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控制价</w:t>
            </w:r>
            <w:r>
              <w:rPr>
                <w:rFonts w:hint="eastAsia" w:ascii="宋体" w:hAnsi="宋体" w:eastAsia="宋体" w:cs="宋体"/>
                <w:b w:val="0"/>
                <w:bCs w:val="0"/>
                <w:color w:val="auto"/>
                <w:kern w:val="2"/>
                <w:sz w:val="24"/>
                <w:szCs w:val="24"/>
                <w:highlight w:val="none"/>
                <w:lang w:val="en-US" w:eastAsia="zh-CN"/>
              </w:rPr>
              <w:t>(实质性要求)</w:t>
            </w:r>
          </w:p>
        </w:tc>
        <w:tc>
          <w:tcPr>
            <w:tcW w:w="5627" w:type="dxa"/>
            <w:tcBorders>
              <w:top w:val="single" w:color="auto" w:sz="4" w:space="0"/>
              <w:left w:val="single" w:color="auto" w:sz="4" w:space="0"/>
              <w:right w:val="single" w:color="auto" w:sz="4" w:space="0"/>
            </w:tcBorders>
            <w:shd w:val="clear" w:color="auto" w:fill="FFFFFF"/>
            <w:noWrap w:val="0"/>
            <w:vAlign w:val="center"/>
          </w:tcPr>
          <w:p w14:paraId="10ED186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zh-CN"/>
              </w:rPr>
              <w:t>本</w:t>
            </w:r>
            <w:r>
              <w:rPr>
                <w:rFonts w:hint="eastAsia" w:ascii="宋体" w:hAnsi="宋体" w:eastAsia="宋体" w:cs="宋体"/>
                <w:b w:val="0"/>
                <w:bCs w:val="0"/>
                <w:sz w:val="24"/>
                <w:szCs w:val="24"/>
                <w:highlight w:val="none"/>
                <w:lang w:eastAsia="zh-CN"/>
              </w:rPr>
              <w:t>项目</w:t>
            </w:r>
            <w:r>
              <w:rPr>
                <w:rFonts w:hint="eastAsia" w:ascii="宋体" w:hAnsi="宋体" w:eastAsia="宋体" w:cs="宋体"/>
                <w:b w:val="0"/>
                <w:bCs w:val="0"/>
                <w:sz w:val="24"/>
                <w:szCs w:val="24"/>
                <w:highlight w:val="none"/>
                <w:lang w:val="zh-CN"/>
              </w:rPr>
              <w:t>预</w:t>
            </w:r>
            <w:r>
              <w:rPr>
                <w:rFonts w:hint="eastAsia" w:ascii="宋体" w:hAnsi="宋体" w:eastAsia="宋体" w:cs="宋体"/>
                <w:b w:val="0"/>
                <w:bCs w:val="0"/>
                <w:color w:val="auto"/>
                <w:sz w:val="24"/>
                <w:szCs w:val="24"/>
                <w:highlight w:val="none"/>
                <w:lang w:val="zh-CN"/>
              </w:rPr>
              <w:t>算价：</w:t>
            </w:r>
            <w:r>
              <w:rPr>
                <w:rFonts w:hint="eastAsia" w:ascii="宋体" w:hAnsi="宋体" w:eastAsia="宋体" w:cs="宋体"/>
                <w:b w:val="0"/>
                <w:bCs w:val="0"/>
                <w:color w:val="auto"/>
                <w:sz w:val="24"/>
                <w:szCs w:val="24"/>
                <w:highlight w:val="none"/>
                <w:u w:val="single"/>
                <w:lang w:val="en-US" w:eastAsia="zh-CN"/>
              </w:rPr>
              <w:t>19.69</w:t>
            </w:r>
            <w:r>
              <w:rPr>
                <w:rFonts w:hint="eastAsia" w:ascii="宋体" w:hAnsi="宋体" w:eastAsia="宋体" w:cs="宋体"/>
                <w:b w:val="0"/>
                <w:bCs w:val="0"/>
                <w:color w:val="auto"/>
                <w:sz w:val="24"/>
                <w:szCs w:val="24"/>
                <w:highlight w:val="none"/>
                <w:u w:val="none"/>
                <w:lang w:val="en-US" w:eastAsia="zh-CN"/>
              </w:rPr>
              <w:t>万</w:t>
            </w:r>
            <w:r>
              <w:rPr>
                <w:rFonts w:hint="eastAsia" w:ascii="宋体" w:hAnsi="宋体" w:eastAsia="宋体" w:cs="宋体"/>
                <w:b w:val="0"/>
                <w:bCs w:val="0"/>
                <w:color w:val="auto"/>
                <w:sz w:val="24"/>
                <w:szCs w:val="24"/>
                <w:highlight w:val="none"/>
              </w:rPr>
              <w:t>元，</w:t>
            </w:r>
            <w:r>
              <w:rPr>
                <w:rFonts w:hint="eastAsia" w:ascii="宋体" w:hAnsi="宋体" w:eastAsia="宋体" w:cs="宋体"/>
                <w:b w:val="0"/>
                <w:bCs w:val="0"/>
                <w:color w:val="auto"/>
                <w:sz w:val="24"/>
                <w:szCs w:val="24"/>
                <w:highlight w:val="none"/>
                <w:lang w:val="zh-CN"/>
              </w:rPr>
              <w:t>报价人</w:t>
            </w:r>
            <w:r>
              <w:rPr>
                <w:rFonts w:hint="eastAsia" w:ascii="宋体" w:hAnsi="宋体" w:eastAsia="宋体" w:cs="宋体"/>
                <w:b w:val="0"/>
                <w:bCs w:val="0"/>
                <w:sz w:val="24"/>
                <w:szCs w:val="24"/>
                <w:highlight w:val="none"/>
                <w:lang w:val="zh-CN"/>
              </w:rPr>
              <w:t>报价超过预算的为无效谈判。</w:t>
            </w:r>
          </w:p>
        </w:tc>
      </w:tr>
      <w:tr w14:paraId="17E49022">
        <w:tblPrEx>
          <w:tblCellMar>
            <w:top w:w="0" w:type="dxa"/>
            <w:left w:w="108" w:type="dxa"/>
            <w:bottom w:w="0" w:type="dxa"/>
            <w:right w:w="108" w:type="dxa"/>
          </w:tblCellMar>
        </w:tblPrEx>
        <w:trPr>
          <w:trHeight w:val="503" w:hRule="atLeast"/>
          <w:jc w:val="center"/>
        </w:trPr>
        <w:tc>
          <w:tcPr>
            <w:tcW w:w="887" w:type="dxa"/>
            <w:tcBorders>
              <w:top w:val="single" w:color="auto" w:sz="4" w:space="0"/>
              <w:left w:val="single" w:color="auto" w:sz="4" w:space="0"/>
            </w:tcBorders>
            <w:shd w:val="clear" w:color="auto" w:fill="FFFFFF"/>
            <w:noWrap w:val="0"/>
            <w:vAlign w:val="center"/>
          </w:tcPr>
          <w:p w14:paraId="2F7EAC2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w:t>
            </w:r>
          </w:p>
        </w:tc>
        <w:tc>
          <w:tcPr>
            <w:tcW w:w="1864" w:type="dxa"/>
            <w:tcBorders>
              <w:top w:val="single" w:color="auto" w:sz="4" w:space="0"/>
              <w:left w:val="single" w:color="auto" w:sz="4" w:space="0"/>
            </w:tcBorders>
            <w:shd w:val="clear" w:color="auto" w:fill="FFFFFF"/>
            <w:noWrap w:val="0"/>
            <w:vAlign w:val="center"/>
          </w:tcPr>
          <w:p w14:paraId="49FCAD3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谈判</w:t>
            </w:r>
            <w:r>
              <w:rPr>
                <w:rFonts w:hint="eastAsia" w:ascii="宋体" w:hAnsi="宋体" w:eastAsia="宋体" w:cs="宋体"/>
                <w:b w:val="0"/>
                <w:bCs w:val="0"/>
                <w:sz w:val="24"/>
                <w:szCs w:val="24"/>
                <w:highlight w:val="none"/>
              </w:rPr>
              <w:t>方式</w:t>
            </w:r>
          </w:p>
        </w:tc>
        <w:tc>
          <w:tcPr>
            <w:tcW w:w="5627" w:type="dxa"/>
            <w:tcBorders>
              <w:top w:val="single" w:color="auto" w:sz="4" w:space="0"/>
              <w:left w:val="single" w:color="auto" w:sz="4" w:space="0"/>
              <w:right w:val="single" w:color="auto" w:sz="4" w:space="0"/>
            </w:tcBorders>
            <w:shd w:val="clear" w:color="auto" w:fill="FFFFFF"/>
            <w:noWrap w:val="0"/>
            <w:vAlign w:val="center"/>
          </w:tcPr>
          <w:p w14:paraId="582B961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竞争性谈判</w:t>
            </w:r>
          </w:p>
        </w:tc>
      </w:tr>
      <w:tr w14:paraId="140856C5">
        <w:tblPrEx>
          <w:tblCellMar>
            <w:top w:w="0" w:type="dxa"/>
            <w:left w:w="108" w:type="dxa"/>
            <w:bottom w:w="0" w:type="dxa"/>
            <w:right w:w="108" w:type="dxa"/>
          </w:tblCellMar>
        </w:tblPrEx>
        <w:trPr>
          <w:trHeight w:val="503" w:hRule="atLeast"/>
          <w:jc w:val="center"/>
        </w:trPr>
        <w:tc>
          <w:tcPr>
            <w:tcW w:w="887" w:type="dxa"/>
            <w:tcBorders>
              <w:top w:val="single" w:color="auto" w:sz="4" w:space="0"/>
              <w:left w:val="single" w:color="auto" w:sz="4" w:space="0"/>
            </w:tcBorders>
            <w:shd w:val="clear" w:color="auto" w:fill="FFFFFF"/>
            <w:noWrap w:val="0"/>
            <w:vAlign w:val="center"/>
          </w:tcPr>
          <w:p w14:paraId="045FE80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4</w:t>
            </w:r>
          </w:p>
        </w:tc>
        <w:tc>
          <w:tcPr>
            <w:tcW w:w="1864" w:type="dxa"/>
            <w:tcBorders>
              <w:top w:val="single" w:color="auto" w:sz="4" w:space="0"/>
              <w:left w:val="single" w:color="auto" w:sz="4" w:space="0"/>
            </w:tcBorders>
            <w:shd w:val="clear" w:color="auto" w:fill="FFFFFF"/>
            <w:noWrap w:val="0"/>
            <w:vAlign w:val="center"/>
          </w:tcPr>
          <w:p w14:paraId="1D22839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评标方法</w:t>
            </w:r>
          </w:p>
        </w:tc>
        <w:tc>
          <w:tcPr>
            <w:tcW w:w="5627" w:type="dxa"/>
            <w:tcBorders>
              <w:top w:val="single" w:color="auto" w:sz="4" w:space="0"/>
              <w:left w:val="single" w:color="auto" w:sz="4" w:space="0"/>
              <w:right w:val="single" w:color="auto" w:sz="4" w:space="0"/>
            </w:tcBorders>
            <w:shd w:val="clear" w:color="auto" w:fill="FFFFFF"/>
            <w:noWrap w:val="0"/>
            <w:vAlign w:val="center"/>
          </w:tcPr>
          <w:p w14:paraId="3B79076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最低价评标法</w:t>
            </w:r>
          </w:p>
        </w:tc>
      </w:tr>
      <w:tr w14:paraId="46C8C3B3">
        <w:tblPrEx>
          <w:tblCellMar>
            <w:top w:w="0" w:type="dxa"/>
            <w:left w:w="108" w:type="dxa"/>
            <w:bottom w:w="0" w:type="dxa"/>
            <w:right w:w="108" w:type="dxa"/>
          </w:tblCellMar>
        </w:tblPrEx>
        <w:trPr>
          <w:trHeight w:val="503" w:hRule="atLeast"/>
          <w:jc w:val="center"/>
        </w:trPr>
        <w:tc>
          <w:tcPr>
            <w:tcW w:w="887" w:type="dxa"/>
            <w:tcBorders>
              <w:top w:val="single" w:color="auto" w:sz="4" w:space="0"/>
              <w:left w:val="single" w:color="auto" w:sz="4" w:space="0"/>
            </w:tcBorders>
            <w:shd w:val="clear" w:color="auto" w:fill="FFFFFF"/>
            <w:noWrap w:val="0"/>
            <w:vAlign w:val="center"/>
          </w:tcPr>
          <w:p w14:paraId="2B600C0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5</w:t>
            </w:r>
          </w:p>
        </w:tc>
        <w:tc>
          <w:tcPr>
            <w:tcW w:w="1864" w:type="dxa"/>
            <w:tcBorders>
              <w:top w:val="single" w:color="auto" w:sz="4" w:space="0"/>
              <w:left w:val="single" w:color="auto" w:sz="4" w:space="0"/>
            </w:tcBorders>
            <w:shd w:val="clear" w:color="auto" w:fill="FFFFFF"/>
            <w:noWrap w:val="0"/>
            <w:vAlign w:val="center"/>
          </w:tcPr>
          <w:p w14:paraId="7AB9708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谈判</w:t>
            </w:r>
            <w:r>
              <w:rPr>
                <w:rFonts w:hint="eastAsia" w:ascii="宋体" w:hAnsi="宋体" w:eastAsia="宋体" w:cs="宋体"/>
                <w:b w:val="0"/>
                <w:bCs w:val="0"/>
                <w:sz w:val="24"/>
                <w:szCs w:val="24"/>
                <w:highlight w:val="none"/>
              </w:rPr>
              <w:t>保证金</w:t>
            </w:r>
          </w:p>
        </w:tc>
        <w:tc>
          <w:tcPr>
            <w:tcW w:w="5627" w:type="dxa"/>
            <w:tcBorders>
              <w:top w:val="single" w:color="auto" w:sz="4" w:space="0"/>
              <w:left w:val="single" w:color="auto" w:sz="4" w:space="0"/>
              <w:right w:val="single" w:color="auto" w:sz="4" w:space="0"/>
            </w:tcBorders>
            <w:shd w:val="clear" w:color="auto" w:fill="FFFFFF"/>
            <w:noWrap w:val="0"/>
            <w:vAlign w:val="center"/>
          </w:tcPr>
          <w:p w14:paraId="60685EE5">
            <w:pPr>
              <w:pStyle w:val="14"/>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sz w:val="24"/>
                <w:szCs w:val="24"/>
                <w:highlight w:val="none"/>
                <w:lang w:eastAsia="zh-CN"/>
              </w:rPr>
              <w:t>本项目不收取</w:t>
            </w:r>
          </w:p>
        </w:tc>
      </w:tr>
      <w:tr w14:paraId="6956E184">
        <w:tblPrEx>
          <w:tblCellMar>
            <w:top w:w="0" w:type="dxa"/>
            <w:left w:w="108" w:type="dxa"/>
            <w:bottom w:w="0" w:type="dxa"/>
            <w:right w:w="108" w:type="dxa"/>
          </w:tblCellMar>
        </w:tblPrEx>
        <w:trPr>
          <w:trHeight w:val="503" w:hRule="atLeast"/>
          <w:jc w:val="center"/>
        </w:trPr>
        <w:tc>
          <w:tcPr>
            <w:tcW w:w="887" w:type="dxa"/>
            <w:tcBorders>
              <w:top w:val="single" w:color="auto" w:sz="4" w:space="0"/>
              <w:left w:val="single" w:color="auto" w:sz="4" w:space="0"/>
            </w:tcBorders>
            <w:shd w:val="clear" w:color="auto" w:fill="FFFFFF"/>
            <w:noWrap w:val="0"/>
            <w:vAlign w:val="center"/>
          </w:tcPr>
          <w:p w14:paraId="5488281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6</w:t>
            </w:r>
          </w:p>
        </w:tc>
        <w:tc>
          <w:tcPr>
            <w:tcW w:w="1864" w:type="dxa"/>
            <w:tcBorders>
              <w:top w:val="single" w:color="auto" w:sz="4" w:space="0"/>
              <w:left w:val="single" w:color="auto" w:sz="4" w:space="0"/>
            </w:tcBorders>
            <w:shd w:val="clear" w:color="auto" w:fill="FFFFFF"/>
            <w:noWrap w:val="0"/>
            <w:vAlign w:val="center"/>
          </w:tcPr>
          <w:p w14:paraId="2941EEF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履约保证金</w:t>
            </w:r>
          </w:p>
        </w:tc>
        <w:tc>
          <w:tcPr>
            <w:tcW w:w="5627" w:type="dxa"/>
            <w:tcBorders>
              <w:top w:val="single" w:color="auto" w:sz="4" w:space="0"/>
              <w:left w:val="single" w:color="auto" w:sz="4" w:space="0"/>
              <w:right w:val="single" w:color="auto" w:sz="4" w:space="0"/>
            </w:tcBorders>
            <w:shd w:val="clear" w:color="auto" w:fill="FFFFFF"/>
            <w:noWrap w:val="0"/>
            <w:vAlign w:val="center"/>
          </w:tcPr>
          <w:p w14:paraId="0FABDEE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val="0"/>
                <w:bCs w:val="0"/>
                <w:sz w:val="24"/>
                <w:szCs w:val="24"/>
                <w:highlight w:val="none"/>
              </w:rPr>
            </w:pPr>
            <w:r>
              <w:rPr>
                <w:rFonts w:hint="eastAsia" w:ascii="宋体" w:hAnsi="宋体" w:eastAsia="宋体" w:cs="宋体"/>
                <w:sz w:val="24"/>
                <w:szCs w:val="24"/>
                <w:highlight w:val="none"/>
                <w:lang w:eastAsia="zh-CN"/>
              </w:rPr>
              <w:t>本项目不收取</w:t>
            </w:r>
          </w:p>
        </w:tc>
      </w:tr>
      <w:tr w14:paraId="4D784D89">
        <w:tblPrEx>
          <w:tblCellMar>
            <w:top w:w="0" w:type="dxa"/>
            <w:left w:w="108" w:type="dxa"/>
            <w:bottom w:w="0" w:type="dxa"/>
            <w:right w:w="108" w:type="dxa"/>
          </w:tblCellMar>
        </w:tblPrEx>
        <w:trPr>
          <w:trHeight w:val="1934" w:hRule="atLeast"/>
          <w:jc w:val="center"/>
        </w:trPr>
        <w:tc>
          <w:tcPr>
            <w:tcW w:w="887" w:type="dxa"/>
            <w:tcBorders>
              <w:top w:val="single" w:color="auto" w:sz="4" w:space="0"/>
              <w:left w:val="single" w:color="auto" w:sz="4" w:space="0"/>
            </w:tcBorders>
            <w:shd w:val="clear" w:color="auto" w:fill="FFFFFF"/>
            <w:noWrap w:val="0"/>
            <w:vAlign w:val="center"/>
          </w:tcPr>
          <w:p w14:paraId="4A200CE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7</w:t>
            </w:r>
          </w:p>
        </w:tc>
        <w:tc>
          <w:tcPr>
            <w:tcW w:w="1864" w:type="dxa"/>
            <w:tcBorders>
              <w:top w:val="single" w:color="auto" w:sz="4" w:space="0"/>
              <w:left w:val="single" w:color="auto" w:sz="4" w:space="0"/>
            </w:tcBorders>
            <w:shd w:val="clear" w:color="auto" w:fill="FFFFFF"/>
            <w:noWrap w:val="0"/>
            <w:vAlign w:val="center"/>
          </w:tcPr>
          <w:p w14:paraId="2B4B1F6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谈判</w:t>
            </w:r>
            <w:r>
              <w:rPr>
                <w:rFonts w:hint="eastAsia" w:ascii="宋体" w:hAnsi="宋体" w:eastAsia="宋体" w:cs="宋体"/>
                <w:b w:val="0"/>
                <w:bCs w:val="0"/>
                <w:sz w:val="24"/>
                <w:szCs w:val="24"/>
                <w:highlight w:val="none"/>
              </w:rPr>
              <w:t>资格及</w:t>
            </w:r>
          </w:p>
          <w:p w14:paraId="294BEF4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资质要求</w:t>
            </w:r>
            <w:r>
              <w:rPr>
                <w:rFonts w:hint="eastAsia" w:ascii="宋体" w:hAnsi="宋体" w:eastAsia="宋体" w:cs="宋体"/>
                <w:b w:val="0"/>
                <w:bCs w:val="0"/>
                <w:kern w:val="2"/>
                <w:sz w:val="24"/>
                <w:szCs w:val="24"/>
                <w:highlight w:val="none"/>
                <w:lang w:val="en-US" w:eastAsia="zh-CN"/>
              </w:rPr>
              <w:t>(实质性要求)</w:t>
            </w:r>
          </w:p>
        </w:tc>
        <w:tc>
          <w:tcPr>
            <w:tcW w:w="5627" w:type="dxa"/>
            <w:tcBorders>
              <w:top w:val="single" w:color="auto" w:sz="4" w:space="0"/>
              <w:left w:val="single" w:color="auto" w:sz="4" w:space="0"/>
              <w:right w:val="single" w:color="auto" w:sz="4" w:space="0"/>
            </w:tcBorders>
            <w:shd w:val="clear" w:color="auto" w:fill="FFFFFF"/>
            <w:noWrap w:val="0"/>
            <w:vAlign w:val="center"/>
          </w:tcPr>
          <w:p w14:paraId="6729099D">
            <w:pPr>
              <w:keepNext w:val="0"/>
              <w:keepLines w:val="0"/>
              <w:pageBreakBefore w:val="0"/>
              <w:widowControl w:val="0"/>
              <w:numPr>
                <w:ilvl w:val="0"/>
                <w:numId w:val="3"/>
              </w:numPr>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val="0"/>
                <w:bCs w:val="0"/>
                <w:sz w:val="24"/>
                <w:szCs w:val="24"/>
                <w:highlight w:val="none"/>
                <w:shd w:val="clear" w:color="auto" w:fill="FFFFFF"/>
              </w:rPr>
            </w:pPr>
            <w:r>
              <w:rPr>
                <w:rFonts w:hint="eastAsia" w:ascii="宋体" w:hAnsi="宋体" w:eastAsia="宋体" w:cs="宋体"/>
                <w:b w:val="0"/>
                <w:bCs w:val="0"/>
                <w:sz w:val="24"/>
                <w:szCs w:val="24"/>
                <w:highlight w:val="none"/>
                <w:shd w:val="clear" w:color="auto" w:fill="FFFFFF"/>
              </w:rPr>
              <w:t>企业营业执照副本复印件</w:t>
            </w:r>
          </w:p>
          <w:p w14:paraId="40958E5F">
            <w:pPr>
              <w:widowControl/>
              <w:tabs>
                <w:tab w:val="left" w:pos="0"/>
                <w:tab w:val="left" w:pos="180"/>
                <w:tab w:val="left" w:pos="360"/>
                <w:tab w:val="left" w:pos="540"/>
              </w:tabs>
              <w:adjustRightInd w:val="0"/>
              <w:snapToGrid w:val="0"/>
              <w:spacing w:line="240" w:lineRule="auto"/>
              <w:ind w:firstLine="0" w:firstLineChars="0"/>
              <w:jc w:val="left"/>
              <w:rPr>
                <w:rFonts w:hint="eastAsia" w:ascii="宋体" w:hAnsi="宋体" w:eastAsia="宋体" w:cs="宋体"/>
                <w:color w:val="FF0000"/>
                <w:kern w:val="2"/>
                <w:sz w:val="24"/>
                <w:szCs w:val="24"/>
                <w:highlight w:val="none"/>
                <w:shd w:val="clear" w:color="auto" w:fill="FFFFFF"/>
                <w:lang w:val="en-US" w:eastAsia="zh-CN"/>
              </w:rPr>
            </w:pPr>
            <w:r>
              <w:rPr>
                <w:rFonts w:hint="eastAsia" w:ascii="宋体" w:hAnsi="宋体" w:eastAsia="宋体" w:cs="宋体"/>
                <w:b w:val="0"/>
                <w:bCs w:val="0"/>
                <w:sz w:val="24"/>
                <w:szCs w:val="24"/>
                <w:highlight w:val="none"/>
                <w:shd w:val="clear" w:color="auto" w:fill="FFFFFF"/>
                <w:lang w:val="en-US" w:eastAsia="zh-CN"/>
              </w:rPr>
              <w:t>2、</w:t>
            </w:r>
            <w:r>
              <w:rPr>
                <w:rFonts w:hint="eastAsia" w:ascii="宋体" w:hAnsi="宋体" w:eastAsia="宋体" w:cs="宋体"/>
                <w:b w:val="0"/>
                <w:bCs w:val="0"/>
                <w:sz w:val="24"/>
                <w:szCs w:val="24"/>
                <w:highlight w:val="none"/>
                <w:shd w:val="clear" w:color="auto" w:fill="FFFFFF"/>
              </w:rPr>
              <w:t>企业资质证书</w:t>
            </w:r>
            <w:r>
              <w:rPr>
                <w:rFonts w:hint="eastAsia" w:ascii="宋体" w:hAnsi="宋体" w:eastAsia="宋体" w:cs="宋体"/>
                <w:b w:val="0"/>
                <w:bCs w:val="0"/>
                <w:sz w:val="24"/>
                <w:szCs w:val="24"/>
                <w:highlight w:val="none"/>
                <w:shd w:val="clear" w:color="auto" w:fill="FFFFFF"/>
                <w:lang w:eastAsia="zh-CN"/>
              </w:rPr>
              <w:t>：</w:t>
            </w:r>
            <w:r>
              <w:rPr>
                <w:rFonts w:hint="eastAsia" w:ascii="宋体" w:hAnsi="宋体" w:eastAsia="宋体" w:cs="宋体"/>
                <w:color w:val="auto"/>
                <w:kern w:val="2"/>
                <w:sz w:val="24"/>
                <w:szCs w:val="24"/>
                <w:highlight w:val="none"/>
                <w:shd w:val="clear" w:color="auto" w:fill="FFFFFF"/>
                <w:lang w:val="en-US" w:eastAsia="zh-CN"/>
              </w:rPr>
              <w:t>具有国家行政主管部门颁发的建筑行业乙级及以上资质。</w:t>
            </w:r>
          </w:p>
          <w:p w14:paraId="740C97F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val="0"/>
                <w:bCs w:val="0"/>
                <w:color w:val="0000FF"/>
                <w:sz w:val="24"/>
                <w:szCs w:val="24"/>
                <w:highlight w:val="none"/>
              </w:rPr>
            </w:pPr>
            <w:r>
              <w:rPr>
                <w:rFonts w:hint="eastAsia" w:ascii="宋体" w:hAnsi="宋体" w:eastAsia="宋体" w:cs="宋体"/>
                <w:b w:val="0"/>
                <w:bCs w:val="0"/>
                <w:sz w:val="24"/>
                <w:szCs w:val="24"/>
                <w:highlight w:val="none"/>
              </w:rPr>
              <w:t>以上资格资质复印件均加盖企业鲜章</w:t>
            </w:r>
          </w:p>
        </w:tc>
      </w:tr>
      <w:tr w14:paraId="7017855B">
        <w:tblPrEx>
          <w:tblCellMar>
            <w:top w:w="0" w:type="dxa"/>
            <w:left w:w="108" w:type="dxa"/>
            <w:bottom w:w="0" w:type="dxa"/>
            <w:right w:w="108" w:type="dxa"/>
          </w:tblCellMar>
        </w:tblPrEx>
        <w:trPr>
          <w:trHeight w:val="979" w:hRule="atLeast"/>
          <w:jc w:val="center"/>
        </w:trPr>
        <w:tc>
          <w:tcPr>
            <w:tcW w:w="887" w:type="dxa"/>
            <w:tcBorders>
              <w:top w:val="single" w:color="auto" w:sz="4" w:space="0"/>
              <w:left w:val="single" w:color="auto" w:sz="4" w:space="0"/>
            </w:tcBorders>
            <w:shd w:val="clear" w:color="auto" w:fill="FFFFFF"/>
            <w:noWrap w:val="0"/>
            <w:vAlign w:val="center"/>
          </w:tcPr>
          <w:p w14:paraId="281F986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8</w:t>
            </w:r>
          </w:p>
        </w:tc>
        <w:tc>
          <w:tcPr>
            <w:tcW w:w="1864" w:type="dxa"/>
            <w:tcBorders>
              <w:top w:val="single" w:color="auto" w:sz="4" w:space="0"/>
              <w:left w:val="single" w:color="auto" w:sz="4" w:space="0"/>
            </w:tcBorders>
            <w:shd w:val="clear" w:color="auto" w:fill="FFFFFF"/>
            <w:noWrap w:val="0"/>
            <w:vAlign w:val="center"/>
          </w:tcPr>
          <w:p w14:paraId="3B799FF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谈判</w:t>
            </w:r>
            <w:r>
              <w:rPr>
                <w:rFonts w:hint="eastAsia" w:ascii="宋体" w:hAnsi="宋体" w:eastAsia="宋体" w:cs="宋体"/>
                <w:b w:val="0"/>
                <w:bCs w:val="0"/>
                <w:sz w:val="24"/>
                <w:szCs w:val="24"/>
                <w:highlight w:val="none"/>
              </w:rPr>
              <w:t>答疑</w:t>
            </w:r>
          </w:p>
        </w:tc>
        <w:tc>
          <w:tcPr>
            <w:tcW w:w="5627" w:type="dxa"/>
            <w:tcBorders>
              <w:top w:val="single" w:color="auto" w:sz="4" w:space="0"/>
              <w:left w:val="single" w:color="auto" w:sz="4" w:space="0"/>
              <w:right w:val="single" w:color="auto" w:sz="4" w:space="0"/>
            </w:tcBorders>
            <w:shd w:val="clear" w:color="auto" w:fill="FFFFFF"/>
            <w:noWrap w:val="0"/>
            <w:vAlign w:val="center"/>
          </w:tcPr>
          <w:p w14:paraId="5492BD3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color w:val="auto"/>
                <w:kern w:val="2"/>
                <w:sz w:val="24"/>
                <w:szCs w:val="24"/>
                <w:highlight w:val="none"/>
                <w:lang w:val="en-US" w:eastAsia="zh-CN"/>
              </w:rPr>
              <w:t>应在2026年1月8日17:00前以书面形式（加盖公章）提交至采购人，逾期不予受理</w:t>
            </w:r>
            <w:r>
              <w:rPr>
                <w:rFonts w:hint="eastAsia" w:ascii="宋体" w:hAnsi="宋体" w:eastAsia="宋体" w:cs="宋体"/>
                <w:b w:val="0"/>
                <w:bCs w:val="0"/>
                <w:sz w:val="24"/>
                <w:szCs w:val="24"/>
                <w:highlight w:val="none"/>
                <w:lang w:eastAsia="zh-CN"/>
              </w:rPr>
              <w:t>。</w:t>
            </w:r>
          </w:p>
        </w:tc>
      </w:tr>
      <w:tr w14:paraId="111203D2">
        <w:tblPrEx>
          <w:tblCellMar>
            <w:top w:w="0" w:type="dxa"/>
            <w:left w:w="108" w:type="dxa"/>
            <w:bottom w:w="0" w:type="dxa"/>
            <w:right w:w="108" w:type="dxa"/>
          </w:tblCellMar>
        </w:tblPrEx>
        <w:trPr>
          <w:trHeight w:val="503" w:hRule="atLeast"/>
          <w:jc w:val="center"/>
        </w:trPr>
        <w:tc>
          <w:tcPr>
            <w:tcW w:w="887" w:type="dxa"/>
            <w:tcBorders>
              <w:top w:val="single" w:color="auto" w:sz="4" w:space="0"/>
              <w:left w:val="single" w:color="auto" w:sz="4" w:space="0"/>
            </w:tcBorders>
            <w:shd w:val="clear" w:color="auto" w:fill="FFFFFF"/>
            <w:noWrap w:val="0"/>
            <w:vAlign w:val="center"/>
          </w:tcPr>
          <w:p w14:paraId="255CB83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9</w:t>
            </w:r>
          </w:p>
        </w:tc>
        <w:tc>
          <w:tcPr>
            <w:tcW w:w="1864" w:type="dxa"/>
            <w:tcBorders>
              <w:top w:val="single" w:color="auto" w:sz="4" w:space="0"/>
              <w:left w:val="single" w:color="auto" w:sz="4" w:space="0"/>
            </w:tcBorders>
            <w:shd w:val="clear" w:color="auto" w:fill="FFFFFF"/>
            <w:noWrap w:val="0"/>
            <w:vAlign w:val="center"/>
          </w:tcPr>
          <w:p w14:paraId="63DBC01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报价文件</w:t>
            </w:r>
            <w:r>
              <w:rPr>
                <w:rFonts w:hint="eastAsia" w:ascii="宋体" w:hAnsi="宋体" w:eastAsia="宋体" w:cs="宋体"/>
                <w:b w:val="0"/>
                <w:bCs w:val="0"/>
                <w:sz w:val="24"/>
                <w:szCs w:val="24"/>
                <w:highlight w:val="none"/>
              </w:rPr>
              <w:t>份数</w:t>
            </w:r>
          </w:p>
        </w:tc>
        <w:tc>
          <w:tcPr>
            <w:tcW w:w="5627" w:type="dxa"/>
            <w:tcBorders>
              <w:top w:val="single" w:color="auto" w:sz="4" w:space="0"/>
              <w:left w:val="single" w:color="auto" w:sz="4" w:space="0"/>
              <w:right w:val="single" w:color="auto" w:sz="4" w:space="0"/>
            </w:tcBorders>
            <w:shd w:val="clear" w:color="auto" w:fill="FFFFFF"/>
            <w:noWrap w:val="0"/>
            <w:vAlign w:val="center"/>
          </w:tcPr>
          <w:p w14:paraId="1A3F35E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正本1份、副本</w:t>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份</w:t>
            </w:r>
          </w:p>
        </w:tc>
      </w:tr>
      <w:tr w14:paraId="608090D2">
        <w:tblPrEx>
          <w:tblCellMar>
            <w:top w:w="0" w:type="dxa"/>
            <w:left w:w="108" w:type="dxa"/>
            <w:bottom w:w="0" w:type="dxa"/>
            <w:right w:w="108" w:type="dxa"/>
          </w:tblCellMar>
        </w:tblPrEx>
        <w:trPr>
          <w:trHeight w:val="503" w:hRule="atLeast"/>
          <w:jc w:val="center"/>
        </w:trPr>
        <w:tc>
          <w:tcPr>
            <w:tcW w:w="887" w:type="dxa"/>
            <w:tcBorders>
              <w:top w:val="single" w:color="auto" w:sz="4" w:space="0"/>
              <w:left w:val="single" w:color="auto" w:sz="4" w:space="0"/>
            </w:tcBorders>
            <w:shd w:val="clear" w:color="auto" w:fill="FFFFFF"/>
            <w:noWrap w:val="0"/>
            <w:vAlign w:val="center"/>
          </w:tcPr>
          <w:p w14:paraId="0AF002E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1</w:t>
            </w:r>
            <w:r>
              <w:rPr>
                <w:rFonts w:hint="eastAsia" w:ascii="宋体" w:hAnsi="宋体" w:eastAsia="宋体" w:cs="宋体"/>
                <w:b w:val="0"/>
                <w:bCs w:val="0"/>
                <w:sz w:val="24"/>
                <w:szCs w:val="24"/>
                <w:highlight w:val="none"/>
                <w:lang w:val="en-US" w:eastAsia="zh-CN"/>
              </w:rPr>
              <w:t>0</w:t>
            </w:r>
          </w:p>
        </w:tc>
        <w:tc>
          <w:tcPr>
            <w:tcW w:w="1864" w:type="dxa"/>
            <w:tcBorders>
              <w:top w:val="single" w:color="auto" w:sz="4" w:space="0"/>
              <w:left w:val="single" w:color="auto" w:sz="4" w:space="0"/>
            </w:tcBorders>
            <w:shd w:val="clear" w:color="auto" w:fill="FFFFFF"/>
            <w:noWrap w:val="0"/>
            <w:vAlign w:val="center"/>
          </w:tcPr>
          <w:p w14:paraId="7B2A83C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谈判</w:t>
            </w:r>
            <w:r>
              <w:rPr>
                <w:rFonts w:hint="eastAsia" w:ascii="宋体" w:hAnsi="宋体" w:eastAsia="宋体" w:cs="宋体"/>
                <w:b w:val="0"/>
                <w:bCs w:val="0"/>
                <w:sz w:val="24"/>
                <w:szCs w:val="24"/>
                <w:highlight w:val="none"/>
              </w:rPr>
              <w:t>有效期</w:t>
            </w:r>
          </w:p>
        </w:tc>
        <w:tc>
          <w:tcPr>
            <w:tcW w:w="5627" w:type="dxa"/>
            <w:tcBorders>
              <w:top w:val="single" w:color="auto" w:sz="4" w:space="0"/>
              <w:left w:val="single" w:color="auto" w:sz="4" w:space="0"/>
              <w:right w:val="single" w:color="auto" w:sz="4" w:space="0"/>
            </w:tcBorders>
            <w:shd w:val="clear" w:color="auto" w:fill="FFFFFF"/>
            <w:noWrap w:val="0"/>
            <w:vAlign w:val="center"/>
          </w:tcPr>
          <w:p w14:paraId="62E172E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谈判</w:t>
            </w:r>
            <w:r>
              <w:rPr>
                <w:rFonts w:hint="eastAsia" w:ascii="宋体" w:hAnsi="宋体" w:eastAsia="宋体" w:cs="宋体"/>
                <w:b w:val="0"/>
                <w:bCs w:val="0"/>
                <w:sz w:val="24"/>
                <w:szCs w:val="24"/>
                <w:highlight w:val="none"/>
              </w:rPr>
              <w:t>开始之日起计算90天</w:t>
            </w:r>
          </w:p>
        </w:tc>
      </w:tr>
      <w:tr w14:paraId="46A3B2E9">
        <w:tblPrEx>
          <w:tblCellMar>
            <w:top w:w="0" w:type="dxa"/>
            <w:left w:w="108" w:type="dxa"/>
            <w:bottom w:w="0" w:type="dxa"/>
            <w:right w:w="108" w:type="dxa"/>
          </w:tblCellMar>
        </w:tblPrEx>
        <w:trPr>
          <w:trHeight w:val="767" w:hRule="atLeast"/>
          <w:jc w:val="center"/>
        </w:trPr>
        <w:tc>
          <w:tcPr>
            <w:tcW w:w="887" w:type="dxa"/>
            <w:tcBorders>
              <w:top w:val="single" w:color="auto" w:sz="4" w:space="0"/>
              <w:left w:val="single" w:color="auto" w:sz="4" w:space="0"/>
            </w:tcBorders>
            <w:shd w:val="clear" w:color="auto" w:fill="FFFFFF"/>
            <w:noWrap w:val="0"/>
            <w:vAlign w:val="center"/>
          </w:tcPr>
          <w:p w14:paraId="32AC900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1</w:t>
            </w:r>
            <w:r>
              <w:rPr>
                <w:rFonts w:hint="eastAsia" w:ascii="宋体" w:hAnsi="宋体" w:eastAsia="宋体" w:cs="宋体"/>
                <w:b w:val="0"/>
                <w:bCs w:val="0"/>
                <w:sz w:val="24"/>
                <w:szCs w:val="24"/>
                <w:highlight w:val="none"/>
                <w:lang w:val="en-US" w:eastAsia="zh-CN"/>
              </w:rPr>
              <w:t>1</w:t>
            </w:r>
          </w:p>
        </w:tc>
        <w:tc>
          <w:tcPr>
            <w:tcW w:w="1864" w:type="dxa"/>
            <w:tcBorders>
              <w:top w:val="single" w:color="auto" w:sz="4" w:space="0"/>
              <w:left w:val="single" w:color="auto" w:sz="4" w:space="0"/>
            </w:tcBorders>
            <w:shd w:val="clear" w:color="auto" w:fill="FFFFFF"/>
            <w:noWrap w:val="0"/>
            <w:vAlign w:val="center"/>
          </w:tcPr>
          <w:p w14:paraId="4A6AF28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报价文件</w:t>
            </w:r>
            <w:r>
              <w:rPr>
                <w:rFonts w:hint="eastAsia" w:ascii="宋体" w:hAnsi="宋体" w:eastAsia="宋体" w:cs="宋体"/>
                <w:b w:val="0"/>
                <w:bCs w:val="0"/>
                <w:color w:val="auto"/>
                <w:sz w:val="24"/>
                <w:szCs w:val="24"/>
                <w:highlight w:val="none"/>
              </w:rPr>
              <w:t>递交至</w:t>
            </w:r>
          </w:p>
        </w:tc>
        <w:tc>
          <w:tcPr>
            <w:tcW w:w="5627" w:type="dxa"/>
            <w:tcBorders>
              <w:top w:val="single" w:color="auto" w:sz="4" w:space="0"/>
              <w:left w:val="single" w:color="auto" w:sz="4" w:space="0"/>
              <w:right w:val="single" w:color="auto" w:sz="4" w:space="0"/>
            </w:tcBorders>
            <w:shd w:val="clear" w:color="auto" w:fill="FFFFFF"/>
            <w:noWrap w:val="0"/>
            <w:vAlign w:val="center"/>
          </w:tcPr>
          <w:p w14:paraId="55E1A09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地点：</w:t>
            </w:r>
            <w:r>
              <w:rPr>
                <w:rFonts w:hint="eastAsia" w:ascii="宋体" w:hAnsi="宋体" w:eastAsia="宋体" w:cs="宋体"/>
                <w:color w:val="auto"/>
                <w:kern w:val="2"/>
                <w:sz w:val="24"/>
                <w:szCs w:val="24"/>
                <w:highlight w:val="none"/>
              </w:rPr>
              <w:t>四川国豪种业股份有限公司四楼会议室</w:t>
            </w:r>
          </w:p>
        </w:tc>
      </w:tr>
      <w:tr w14:paraId="18230459">
        <w:tblPrEx>
          <w:tblCellMar>
            <w:top w:w="0" w:type="dxa"/>
            <w:left w:w="108" w:type="dxa"/>
            <w:bottom w:w="0" w:type="dxa"/>
            <w:right w:w="108" w:type="dxa"/>
          </w:tblCellMar>
        </w:tblPrEx>
        <w:trPr>
          <w:trHeight w:val="503" w:hRule="atLeast"/>
          <w:jc w:val="center"/>
        </w:trPr>
        <w:tc>
          <w:tcPr>
            <w:tcW w:w="887" w:type="dxa"/>
            <w:tcBorders>
              <w:top w:val="single" w:color="auto" w:sz="4" w:space="0"/>
              <w:left w:val="single" w:color="auto" w:sz="4" w:space="0"/>
              <w:bottom w:val="single" w:color="auto" w:sz="4" w:space="0"/>
            </w:tcBorders>
            <w:shd w:val="clear" w:color="auto" w:fill="FFFFFF"/>
            <w:noWrap w:val="0"/>
            <w:vAlign w:val="center"/>
          </w:tcPr>
          <w:p w14:paraId="05AF313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1</w:t>
            </w:r>
            <w:r>
              <w:rPr>
                <w:rFonts w:hint="eastAsia" w:ascii="宋体" w:hAnsi="宋体" w:eastAsia="宋体" w:cs="宋体"/>
                <w:b w:val="0"/>
                <w:bCs w:val="0"/>
                <w:sz w:val="24"/>
                <w:szCs w:val="24"/>
                <w:highlight w:val="none"/>
                <w:lang w:val="en-US" w:eastAsia="zh-CN"/>
              </w:rPr>
              <w:t>2</w:t>
            </w:r>
          </w:p>
        </w:tc>
        <w:tc>
          <w:tcPr>
            <w:tcW w:w="1864" w:type="dxa"/>
            <w:tcBorders>
              <w:top w:val="single" w:color="auto" w:sz="4" w:space="0"/>
              <w:left w:val="single" w:color="auto" w:sz="4" w:space="0"/>
              <w:bottom w:val="single" w:color="auto" w:sz="4" w:space="0"/>
            </w:tcBorders>
            <w:shd w:val="clear" w:color="auto" w:fill="FFFFFF"/>
            <w:noWrap w:val="0"/>
            <w:vAlign w:val="center"/>
          </w:tcPr>
          <w:p w14:paraId="5039609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谈判</w:t>
            </w:r>
            <w:r>
              <w:rPr>
                <w:rFonts w:hint="eastAsia" w:ascii="宋体" w:hAnsi="宋体" w:eastAsia="宋体" w:cs="宋体"/>
                <w:b w:val="0"/>
                <w:bCs w:val="0"/>
                <w:color w:val="auto"/>
                <w:sz w:val="24"/>
                <w:szCs w:val="24"/>
                <w:highlight w:val="none"/>
              </w:rPr>
              <w:t>截止时间</w:t>
            </w:r>
          </w:p>
        </w:tc>
        <w:tc>
          <w:tcPr>
            <w:tcW w:w="562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5F5FA6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2026年01月12日10</w:t>
            </w:r>
            <w:r>
              <w:rPr>
                <w:rFonts w:hint="eastAsia" w:ascii="宋体" w:hAnsi="宋体" w:eastAsia="宋体" w:cs="宋体"/>
                <w:b w:val="0"/>
                <w:bCs w:val="0"/>
                <w:color w:val="auto"/>
                <w:sz w:val="24"/>
                <w:szCs w:val="24"/>
                <w:highlight w:val="none"/>
              </w:rPr>
              <w:t>时</w:t>
            </w:r>
            <w:r>
              <w:rPr>
                <w:rFonts w:hint="eastAsia" w:ascii="宋体" w:hAnsi="宋体" w:eastAsia="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rPr>
              <w:t>分</w:t>
            </w:r>
            <w:r>
              <w:rPr>
                <w:rFonts w:hint="eastAsia" w:ascii="宋体" w:hAnsi="宋体" w:eastAsia="宋体" w:cs="宋体"/>
                <w:b w:val="0"/>
                <w:bCs w:val="0"/>
                <w:color w:val="auto"/>
                <w:sz w:val="24"/>
                <w:szCs w:val="24"/>
                <w:highlight w:val="none"/>
                <w:lang w:eastAsia="zh-CN"/>
              </w:rPr>
              <w:t>（北京时间）</w:t>
            </w:r>
          </w:p>
        </w:tc>
      </w:tr>
      <w:tr w14:paraId="44337182">
        <w:tblPrEx>
          <w:tblCellMar>
            <w:top w:w="0" w:type="dxa"/>
            <w:left w:w="108" w:type="dxa"/>
            <w:bottom w:w="0" w:type="dxa"/>
            <w:right w:w="108" w:type="dxa"/>
          </w:tblCellMar>
        </w:tblPrEx>
        <w:trPr>
          <w:trHeight w:val="979" w:hRule="atLeast"/>
          <w:jc w:val="center"/>
        </w:trPr>
        <w:tc>
          <w:tcPr>
            <w:tcW w:w="8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C0C08B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1</w:t>
            </w:r>
            <w:r>
              <w:rPr>
                <w:rFonts w:hint="eastAsia" w:ascii="宋体" w:hAnsi="宋体" w:eastAsia="宋体" w:cs="宋体"/>
                <w:b w:val="0"/>
                <w:bCs w:val="0"/>
                <w:sz w:val="24"/>
                <w:szCs w:val="24"/>
                <w:highlight w:val="none"/>
                <w:lang w:val="en-US" w:eastAsia="zh-CN"/>
              </w:rPr>
              <w:t>3</w:t>
            </w:r>
          </w:p>
        </w:tc>
        <w:tc>
          <w:tcPr>
            <w:tcW w:w="186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78BF9F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开 标</w:t>
            </w:r>
          </w:p>
        </w:tc>
        <w:tc>
          <w:tcPr>
            <w:tcW w:w="562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C3A006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时间：</w:t>
            </w:r>
            <w:r>
              <w:rPr>
                <w:rFonts w:hint="eastAsia" w:ascii="宋体" w:hAnsi="宋体" w:eastAsia="宋体" w:cs="宋体"/>
                <w:b w:val="0"/>
                <w:bCs w:val="0"/>
                <w:color w:val="auto"/>
                <w:sz w:val="24"/>
                <w:szCs w:val="24"/>
                <w:highlight w:val="none"/>
                <w:lang w:val="en-US" w:eastAsia="zh-CN"/>
              </w:rPr>
              <w:t>2026年01月12日10时30分</w:t>
            </w:r>
          </w:p>
          <w:p w14:paraId="440DE49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地点：</w:t>
            </w:r>
            <w:r>
              <w:rPr>
                <w:rFonts w:hint="eastAsia" w:ascii="宋体" w:hAnsi="宋体" w:eastAsia="宋体" w:cs="宋体"/>
                <w:color w:val="auto"/>
                <w:kern w:val="2"/>
                <w:sz w:val="24"/>
                <w:szCs w:val="24"/>
                <w:highlight w:val="none"/>
              </w:rPr>
              <w:t>四川国豪种业股份有限公司四楼会议室</w:t>
            </w:r>
          </w:p>
        </w:tc>
      </w:tr>
      <w:tr w14:paraId="257DAC86">
        <w:tblPrEx>
          <w:tblCellMar>
            <w:top w:w="0" w:type="dxa"/>
            <w:left w:w="108" w:type="dxa"/>
            <w:bottom w:w="0" w:type="dxa"/>
            <w:right w:w="108" w:type="dxa"/>
          </w:tblCellMar>
        </w:tblPrEx>
        <w:trPr>
          <w:trHeight w:val="530" w:hRule="atLeast"/>
          <w:jc w:val="center"/>
        </w:trPr>
        <w:tc>
          <w:tcPr>
            <w:tcW w:w="8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E686EE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14</w:t>
            </w:r>
          </w:p>
        </w:tc>
        <w:tc>
          <w:tcPr>
            <w:tcW w:w="186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3537F6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备注</w:t>
            </w:r>
          </w:p>
        </w:tc>
        <w:tc>
          <w:tcPr>
            <w:tcW w:w="562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9A04C3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eastAsia="zh-CN"/>
              </w:rPr>
              <w:t>/</w:t>
            </w:r>
          </w:p>
        </w:tc>
      </w:tr>
    </w:tbl>
    <w:p w14:paraId="3D54B073">
      <w:pPr>
        <w:pStyle w:val="14"/>
        <w:numPr>
          <w:ilvl w:val="-1"/>
          <w:numId w:val="0"/>
        </w:numPr>
        <w:ind w:firstLine="0" w:firstLineChars="0"/>
        <w:rPr>
          <w:rFonts w:hint="eastAsia" w:asciiTheme="minorEastAsia" w:hAnsiTheme="minorEastAsia" w:eastAsiaTheme="minorEastAsia" w:cstheme="minorEastAsia"/>
          <w:b w:val="0"/>
          <w:bCs/>
          <w:color w:val="000000"/>
          <w:kern w:val="0"/>
          <w:sz w:val="24"/>
          <w:szCs w:val="24"/>
        </w:rPr>
      </w:pPr>
      <w:r>
        <w:rPr>
          <w:rFonts w:hint="eastAsia" w:asciiTheme="minorEastAsia" w:hAnsiTheme="minorEastAsia" w:eastAsiaTheme="minorEastAsia" w:cstheme="minorEastAsia"/>
          <w:b w:val="0"/>
          <w:bCs/>
          <w:color w:val="000000"/>
          <w:kern w:val="0"/>
          <w:sz w:val="24"/>
          <w:szCs w:val="24"/>
        </w:rPr>
        <w:t>注：1、以上内容如有变化将另行通知，如通知其中某一内容发生变化，其余未提及的将不作变动。</w:t>
      </w:r>
    </w:p>
    <w:p w14:paraId="13E18887">
      <w:pPr>
        <w:pStyle w:val="14"/>
        <w:numPr>
          <w:ilvl w:val="-1"/>
          <w:numId w:val="0"/>
        </w:numPr>
        <w:ind w:firstLine="0" w:firstLineChars="0"/>
        <w:rPr>
          <w:rFonts w:hint="eastAsia" w:asciiTheme="minorEastAsia" w:hAnsiTheme="minorEastAsia" w:eastAsiaTheme="minorEastAsia" w:cstheme="minorEastAsia"/>
          <w:b w:val="0"/>
          <w:bCs/>
          <w:color w:val="000000"/>
          <w:kern w:val="0"/>
          <w:sz w:val="24"/>
          <w:szCs w:val="24"/>
        </w:rPr>
      </w:pPr>
      <w:r>
        <w:rPr>
          <w:rFonts w:hint="eastAsia" w:asciiTheme="minorEastAsia" w:hAnsiTheme="minorEastAsia" w:eastAsiaTheme="minorEastAsia" w:cstheme="minorEastAsia"/>
          <w:b w:val="0"/>
          <w:bCs/>
          <w:color w:val="000000"/>
          <w:kern w:val="0"/>
          <w:sz w:val="24"/>
          <w:szCs w:val="24"/>
        </w:rPr>
        <w:t>2、本竞争性谈判文件未尽事宜按国家、省市现行规定执行。</w:t>
      </w:r>
    </w:p>
    <w:p w14:paraId="7A9F75E6">
      <w:pPr>
        <w:pStyle w:val="14"/>
        <w:numPr>
          <w:ilvl w:val="-1"/>
          <w:numId w:val="0"/>
        </w:numPr>
        <w:ind w:firstLine="0" w:firstLineChars="0"/>
        <w:rPr>
          <w:rFonts w:hint="eastAsia" w:ascii="宋体" w:hAnsi="宋体" w:cs="仿宋_GB2312"/>
          <w:b/>
          <w:color w:val="000000"/>
          <w:kern w:val="0"/>
          <w:sz w:val="32"/>
          <w:szCs w:val="32"/>
        </w:rPr>
      </w:pPr>
    </w:p>
    <w:p w14:paraId="4C5343BB">
      <w:pPr>
        <w:keepNext w:val="0"/>
        <w:keepLines w:val="0"/>
        <w:pageBreakBefore w:val="0"/>
        <w:widowControl/>
        <w:numPr>
          <w:ilvl w:val="-1"/>
          <w:numId w:val="0"/>
        </w:numPr>
        <w:tabs>
          <w:tab w:val="left" w:pos="0"/>
          <w:tab w:val="left" w:pos="720"/>
          <w:tab w:val="left" w:pos="2160"/>
          <w:tab w:val="left" w:pos="2880"/>
          <w:tab w:val="left" w:pos="3600"/>
          <w:tab w:val="left" w:pos="4320"/>
          <w:tab w:val="left" w:pos="5040"/>
          <w:tab w:val="left" w:pos="5760"/>
        </w:tabs>
        <w:kinsoku/>
        <w:wordWrap/>
        <w:overflowPunct/>
        <w:topLinePunct w:val="0"/>
        <w:autoSpaceDE/>
        <w:autoSpaceDN/>
        <w:bidi w:val="0"/>
        <w:adjustRightInd w:val="0"/>
        <w:snapToGrid/>
        <w:spacing w:beforeAutospacing="0" w:afterAutospacing="0" w:line="500" w:lineRule="exact"/>
        <w:ind w:left="420" w:leftChars="0" w:right="71" w:rightChars="34" w:firstLine="0" w:firstLineChars="0"/>
        <w:jc w:val="left"/>
        <w:textAlignment w:val="auto"/>
        <w:outlineLvl w:val="1"/>
        <w:rPr>
          <w:rFonts w:hint="eastAsia" w:ascii="宋体" w:hAnsi="宋体" w:cs="黑体"/>
          <w:b/>
          <w:bCs/>
          <w:color w:val="000000"/>
          <w:sz w:val="28"/>
          <w:szCs w:val="28"/>
        </w:rPr>
      </w:pPr>
      <w:bookmarkStart w:id="77" w:name="_Toc27807"/>
      <w:bookmarkStart w:id="78" w:name="_Toc12216"/>
      <w:bookmarkStart w:id="79" w:name="_Toc18470"/>
      <w:bookmarkStart w:id="80" w:name="_Toc8746"/>
      <w:r>
        <w:rPr>
          <w:rFonts w:hint="eastAsia" w:ascii="宋体" w:hAnsi="宋体" w:cs="黑体"/>
          <w:b/>
          <w:bCs/>
          <w:color w:val="000000"/>
          <w:sz w:val="28"/>
          <w:szCs w:val="28"/>
          <w:lang w:eastAsia="zh-CN"/>
        </w:rPr>
        <w:t>二、</w:t>
      </w:r>
      <w:r>
        <w:rPr>
          <w:rFonts w:hint="eastAsia" w:ascii="宋体" w:hAnsi="宋体" w:cs="黑体"/>
          <w:b/>
          <w:bCs/>
          <w:color w:val="000000"/>
          <w:sz w:val="28"/>
          <w:szCs w:val="28"/>
        </w:rPr>
        <w:t>竞标人须知</w:t>
      </w:r>
      <w:bookmarkEnd w:id="77"/>
      <w:bookmarkEnd w:id="78"/>
      <w:bookmarkEnd w:id="79"/>
      <w:bookmarkEnd w:id="80"/>
    </w:p>
    <w:p w14:paraId="2FBC0786">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textAlignment w:val="auto"/>
        <w:outlineLvl w:val="9"/>
      </w:pPr>
      <w:r>
        <w:rPr>
          <w:rFonts w:hint="eastAsia" w:ascii="宋体" w:hAnsi="宋体" w:cs="黑体"/>
          <w:b/>
          <w:bCs/>
          <w:color w:val="000000"/>
          <w:sz w:val="28"/>
          <w:szCs w:val="28"/>
          <w:lang w:val="en-US" w:eastAsia="zh-CN"/>
        </w:rPr>
        <w:t xml:space="preserve">  </w:t>
      </w:r>
      <w:r>
        <w:rPr>
          <w:rFonts w:hint="eastAsia" w:ascii="宋体" w:hAnsi="宋体" w:cs="黑体" w:eastAsiaTheme="minorEastAsia"/>
          <w:b/>
          <w:bCs/>
          <w:color w:val="000000"/>
          <w:kern w:val="2"/>
          <w:sz w:val="28"/>
          <w:szCs w:val="28"/>
          <w:lang w:val="en-US" w:eastAsia="zh-CN" w:bidi="ar-SA"/>
        </w:rPr>
        <w:t xml:space="preserve">  （一）总则</w:t>
      </w:r>
    </w:p>
    <w:p w14:paraId="7B64B546">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rPr>
      </w:pPr>
      <w:r>
        <w:rPr>
          <w:rFonts w:hint="eastAsia" w:ascii="宋体" w:hAnsi="宋体" w:cs="仿宋_GB2312"/>
          <w:color w:val="000000"/>
          <w:kern w:val="0"/>
          <w:sz w:val="28"/>
          <w:szCs w:val="28"/>
          <w:lang w:val="en-US" w:eastAsia="zh-CN"/>
        </w:rPr>
        <w:t>1.适用范围：本谈判文件适用于本次竞争性谈判的全部过程及成交后的合同签订与履行。</w:t>
      </w:r>
    </w:p>
    <w:p w14:paraId="009FF9D5">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rPr>
      </w:pPr>
      <w:r>
        <w:rPr>
          <w:rFonts w:hint="eastAsia" w:ascii="宋体" w:hAnsi="宋体" w:cs="仿宋_GB2312"/>
          <w:color w:val="000000"/>
          <w:kern w:val="0"/>
          <w:sz w:val="28"/>
          <w:szCs w:val="28"/>
          <w:lang w:val="en-US" w:eastAsia="zh-CN"/>
        </w:rPr>
        <w:t>2.定义：</w:t>
      </w:r>
    </w:p>
    <w:p w14:paraId="78323078">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rPr>
      </w:pPr>
      <w:r>
        <w:rPr>
          <w:rFonts w:hint="eastAsia" w:ascii="宋体" w:hAnsi="宋体" w:cs="仿宋_GB2312"/>
          <w:color w:val="000000"/>
          <w:kern w:val="0"/>
          <w:sz w:val="28"/>
          <w:szCs w:val="28"/>
          <w:lang w:val="en-US" w:eastAsia="zh-CN"/>
        </w:rPr>
        <w:t>采购人：四川国豪种业股份有限公司；</w:t>
      </w:r>
    </w:p>
    <w:p w14:paraId="7E392CAB">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rPr>
      </w:pPr>
      <w:r>
        <w:rPr>
          <w:rFonts w:hint="eastAsia" w:ascii="宋体" w:hAnsi="宋体" w:cs="仿宋_GB2312"/>
          <w:color w:val="000000"/>
          <w:kern w:val="0"/>
          <w:sz w:val="28"/>
          <w:szCs w:val="28"/>
          <w:lang w:val="en-US" w:eastAsia="zh-CN"/>
        </w:rPr>
        <w:t>供应商：指符合本谈判文件资格要求，参与本次谈判并提交响应文件的法人；</w:t>
      </w:r>
    </w:p>
    <w:p w14:paraId="5A42C674">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rPr>
      </w:pPr>
      <w:r>
        <w:rPr>
          <w:rFonts w:hint="eastAsia" w:ascii="宋体" w:hAnsi="宋体" w:cs="仿宋_GB2312"/>
          <w:color w:val="000000"/>
          <w:kern w:val="0"/>
          <w:sz w:val="28"/>
          <w:szCs w:val="28"/>
          <w:lang w:val="en-US" w:eastAsia="zh-CN"/>
        </w:rPr>
        <w:t>成交供应商：指经谈判评审确定的，负责完成本项目初步设计编制工作的供应商；</w:t>
      </w:r>
    </w:p>
    <w:p w14:paraId="192DBB29">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rPr>
      </w:pPr>
      <w:r>
        <w:rPr>
          <w:rFonts w:hint="eastAsia" w:ascii="宋体" w:hAnsi="宋体" w:cs="仿宋_GB2312"/>
          <w:color w:val="000000"/>
          <w:kern w:val="0"/>
          <w:sz w:val="28"/>
          <w:szCs w:val="28"/>
          <w:lang w:val="en-US" w:eastAsia="zh-CN"/>
        </w:rPr>
        <w:t>服务：指成交供应商按谈判文件要求及合同约定提供的初步设计编制及相关配套服务。</w:t>
      </w:r>
    </w:p>
    <w:p w14:paraId="011F722D">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rPr>
      </w:pPr>
      <w:r>
        <w:rPr>
          <w:rFonts w:hint="eastAsia" w:ascii="宋体" w:hAnsi="宋体" w:cs="仿宋_GB2312"/>
          <w:color w:val="000000"/>
          <w:kern w:val="0"/>
          <w:sz w:val="28"/>
          <w:szCs w:val="28"/>
          <w:lang w:val="en-US" w:eastAsia="zh-CN"/>
        </w:rPr>
        <w:t>3.供应商应承担的费用：供应商参与本次谈判所产生的一切费用（包括但不限于文件获取、资料准备、现场考察、交通、谈判等）均由供应商自行承担，无论谈判结果如何，采购人不承担任何费用。</w:t>
      </w:r>
    </w:p>
    <w:p w14:paraId="7468CEEB">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2" w:firstLineChars="200"/>
        <w:textAlignment w:val="auto"/>
        <w:rPr>
          <w:rFonts w:hint="eastAsia" w:ascii="宋体" w:hAnsi="宋体" w:cs="黑体" w:eastAsiaTheme="minorEastAsia"/>
          <w:b/>
          <w:bCs/>
          <w:color w:val="000000"/>
          <w:kern w:val="2"/>
          <w:sz w:val="28"/>
          <w:szCs w:val="28"/>
          <w:lang w:val="en-US" w:eastAsia="zh-CN" w:bidi="ar-SA"/>
        </w:rPr>
      </w:pPr>
      <w:r>
        <w:rPr>
          <w:rFonts w:hint="eastAsia" w:ascii="宋体" w:hAnsi="宋体" w:cs="黑体" w:eastAsiaTheme="minorEastAsia"/>
          <w:b/>
          <w:bCs/>
          <w:color w:val="000000"/>
          <w:kern w:val="2"/>
          <w:sz w:val="28"/>
          <w:szCs w:val="28"/>
          <w:lang w:val="en-US" w:eastAsia="zh-CN" w:bidi="ar-SA"/>
        </w:rPr>
        <w:t>（二）谈判文件</w:t>
      </w:r>
    </w:p>
    <w:p w14:paraId="2BCE44CE">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r>
        <w:rPr>
          <w:rFonts w:hint="eastAsia" w:ascii="宋体" w:hAnsi="宋体" w:cs="仿宋_GB2312"/>
          <w:color w:val="000000"/>
          <w:kern w:val="0"/>
          <w:sz w:val="28"/>
          <w:szCs w:val="28"/>
          <w:lang w:val="en-US" w:eastAsia="zh-CN"/>
        </w:rPr>
        <w:t>1.谈判文件的组成：本文件及后续发出的补充通知、答疑纪要等均为谈判文件的组成部分。</w:t>
      </w:r>
    </w:p>
    <w:p w14:paraId="23717D24">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r>
        <w:rPr>
          <w:rFonts w:hint="eastAsia" w:ascii="宋体" w:hAnsi="宋体" w:cs="仿宋_GB2312"/>
          <w:color w:val="000000"/>
          <w:kern w:val="0"/>
          <w:sz w:val="28"/>
          <w:szCs w:val="28"/>
          <w:lang w:val="en-US" w:eastAsia="zh-CN"/>
        </w:rPr>
        <w:t>2.谈判文件的澄清与修改：</w:t>
      </w:r>
    </w:p>
    <w:p w14:paraId="039165D1">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r>
        <w:rPr>
          <w:rFonts w:hint="eastAsia" w:ascii="宋体" w:hAnsi="宋体" w:cs="仿宋_GB2312"/>
          <w:color w:val="000000"/>
          <w:kern w:val="0"/>
          <w:sz w:val="28"/>
          <w:szCs w:val="28"/>
          <w:lang w:val="en-US" w:eastAsia="zh-CN"/>
        </w:rPr>
        <w:t>供应商对谈判文件有疑问的，应在2026年1月7日17:00前以书面形式（加盖公章）提交至采购人，逾期不予受理；</w:t>
      </w:r>
    </w:p>
    <w:p w14:paraId="250C2C11">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r>
        <w:rPr>
          <w:rFonts w:hint="eastAsia" w:ascii="宋体" w:hAnsi="宋体" w:cs="仿宋_GB2312"/>
          <w:color w:val="000000"/>
          <w:kern w:val="0"/>
          <w:sz w:val="28"/>
          <w:szCs w:val="28"/>
          <w:lang w:val="en-US" w:eastAsia="zh-CN"/>
        </w:rPr>
        <w:t>采购人将在谈判截止时间前，以书面形式（补充通知/答疑纪要）对谈判文件的澄清或修改内容进行告知，补充通知/答疑纪要与本文件具有同等效力；</w:t>
      </w:r>
    </w:p>
    <w:p w14:paraId="21266FB0">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r>
        <w:rPr>
          <w:rFonts w:hint="eastAsia" w:ascii="宋体" w:hAnsi="宋体" w:cs="仿宋_GB2312"/>
          <w:color w:val="000000"/>
          <w:kern w:val="0"/>
          <w:sz w:val="28"/>
          <w:szCs w:val="28"/>
          <w:lang w:val="en-US" w:eastAsia="zh-CN"/>
        </w:rPr>
        <w:t>供应商应随时关注采购人发布的相关信息，因未及时获取信息导致的后果由供应商自行承担。</w:t>
      </w:r>
    </w:p>
    <w:p w14:paraId="0AFC1676">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2" w:firstLineChars="200"/>
        <w:textAlignment w:val="auto"/>
        <w:rPr>
          <w:rFonts w:hint="eastAsia" w:ascii="宋体" w:hAnsi="宋体" w:cs="黑体" w:eastAsiaTheme="minorEastAsia"/>
          <w:b/>
          <w:bCs/>
          <w:color w:val="000000"/>
          <w:kern w:val="2"/>
          <w:sz w:val="28"/>
          <w:szCs w:val="28"/>
          <w:lang w:val="en-US" w:eastAsia="zh-CN" w:bidi="ar-SA"/>
        </w:rPr>
      </w:pPr>
      <w:r>
        <w:rPr>
          <w:rFonts w:hint="eastAsia" w:ascii="宋体" w:hAnsi="宋体" w:cs="黑体" w:eastAsiaTheme="minorEastAsia"/>
          <w:b/>
          <w:bCs/>
          <w:color w:val="000000"/>
          <w:kern w:val="2"/>
          <w:sz w:val="28"/>
          <w:szCs w:val="28"/>
          <w:lang w:val="en-US" w:eastAsia="zh-CN" w:bidi="ar-SA"/>
        </w:rPr>
        <w:t>（三）响应文件</w:t>
      </w:r>
      <w:r>
        <w:rPr>
          <w:rFonts w:hint="eastAsia" w:ascii="宋体" w:hAnsi="宋体" w:cs="黑体"/>
          <w:b/>
          <w:bCs/>
          <w:color w:val="000000"/>
          <w:kern w:val="2"/>
          <w:sz w:val="28"/>
          <w:szCs w:val="28"/>
          <w:lang w:val="en-US" w:eastAsia="zh-CN" w:bidi="ar-SA"/>
        </w:rPr>
        <w:t>的编制</w:t>
      </w:r>
    </w:p>
    <w:p w14:paraId="529D4625">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r>
        <w:rPr>
          <w:rFonts w:hint="eastAsia" w:ascii="宋体" w:hAnsi="宋体" w:cs="仿宋_GB2312"/>
          <w:color w:val="000000"/>
          <w:kern w:val="0"/>
          <w:sz w:val="28"/>
          <w:szCs w:val="28"/>
          <w:lang w:val="en-US" w:eastAsia="zh-CN"/>
        </w:rPr>
        <w:t>1.响应文件的组成：响应文件应包括但不限于以下内容（均需加盖公章）：</w:t>
      </w:r>
    </w:p>
    <w:p w14:paraId="74ADB156">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r>
        <w:rPr>
          <w:rFonts w:hint="eastAsia" w:ascii="宋体" w:hAnsi="宋体" w:cs="仿宋_GB2312"/>
          <w:color w:val="000000"/>
          <w:kern w:val="0"/>
          <w:sz w:val="28"/>
          <w:szCs w:val="28"/>
          <w:lang w:val="en-US" w:eastAsia="zh-CN"/>
        </w:rPr>
        <w:t>法定代表人身份证明及授权委托书（如有授权）；</w:t>
      </w:r>
    </w:p>
    <w:p w14:paraId="428A9CBF">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r>
        <w:rPr>
          <w:rFonts w:hint="eastAsia" w:ascii="宋体" w:hAnsi="宋体" w:cs="仿宋_GB2312"/>
          <w:color w:val="000000"/>
          <w:kern w:val="0"/>
          <w:sz w:val="28"/>
          <w:szCs w:val="28"/>
          <w:lang w:val="en-US" w:eastAsia="zh-CN"/>
        </w:rPr>
        <w:t>营业执照副本复印件；</w:t>
      </w:r>
    </w:p>
    <w:p w14:paraId="33F58162">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r>
        <w:rPr>
          <w:rFonts w:hint="eastAsia" w:ascii="宋体" w:hAnsi="宋体" w:cs="仿宋_GB2312"/>
          <w:color w:val="000000"/>
          <w:kern w:val="0"/>
          <w:sz w:val="28"/>
          <w:szCs w:val="28"/>
          <w:lang w:val="en-US" w:eastAsia="zh-CN"/>
        </w:rPr>
        <w:t>相关资质证书副本复印件；</w:t>
      </w:r>
    </w:p>
    <w:p w14:paraId="213AF481">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r>
        <w:rPr>
          <w:rFonts w:hint="eastAsia" w:ascii="宋体" w:hAnsi="宋体" w:cs="仿宋_GB2312"/>
          <w:color w:val="000000"/>
          <w:kern w:val="0"/>
          <w:sz w:val="28"/>
          <w:szCs w:val="28"/>
          <w:lang w:val="en-US" w:eastAsia="zh-CN"/>
        </w:rPr>
        <w:t>项目负责人及核心团队成员资质证书；</w:t>
      </w:r>
    </w:p>
    <w:p w14:paraId="6F8495BD">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r>
        <w:rPr>
          <w:rFonts w:hint="eastAsia" w:ascii="宋体" w:hAnsi="宋体" w:cs="仿宋_GB2312"/>
          <w:color w:val="000000"/>
          <w:kern w:val="0"/>
          <w:sz w:val="28"/>
          <w:szCs w:val="28"/>
          <w:lang w:val="en-US" w:eastAsia="zh-CN"/>
        </w:rPr>
        <w:t>信用中国查询截图（无重大违法记录、非失信被执行人）；</w:t>
      </w:r>
    </w:p>
    <w:p w14:paraId="59F0E37D">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r>
        <w:rPr>
          <w:rFonts w:hint="eastAsia" w:ascii="宋体" w:hAnsi="宋体" w:cs="仿宋_GB2312"/>
          <w:color w:val="000000"/>
          <w:kern w:val="0"/>
          <w:sz w:val="28"/>
          <w:szCs w:val="28"/>
          <w:lang w:val="en-US" w:eastAsia="zh-CN"/>
        </w:rPr>
        <w:t>报价函（按响应文件格式填写，明确总报价）；</w:t>
      </w:r>
    </w:p>
    <w:p w14:paraId="3008878B">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r>
        <w:rPr>
          <w:rFonts w:hint="eastAsia" w:ascii="宋体" w:hAnsi="宋体" w:cs="仿宋_GB2312"/>
          <w:color w:val="000000"/>
          <w:kern w:val="0"/>
          <w:sz w:val="28"/>
          <w:szCs w:val="28"/>
          <w:lang w:val="en-US" w:eastAsia="zh-CN"/>
        </w:rPr>
        <w:t>供应商认为需要提供的其他证明材料。</w:t>
      </w:r>
    </w:p>
    <w:p w14:paraId="6803D9A1">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r>
        <w:rPr>
          <w:rFonts w:hint="eastAsia" w:ascii="宋体" w:hAnsi="宋体" w:cs="仿宋_GB2312"/>
          <w:color w:val="000000"/>
          <w:kern w:val="0"/>
          <w:sz w:val="28"/>
          <w:szCs w:val="28"/>
          <w:lang w:val="en-US" w:eastAsia="zh-CN"/>
        </w:rPr>
        <w:t>2.报价要求：</w:t>
      </w:r>
    </w:p>
    <w:p w14:paraId="194E7777">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auto"/>
          <w:kern w:val="0"/>
          <w:sz w:val="28"/>
          <w:szCs w:val="28"/>
          <w:lang w:val="en-US" w:eastAsia="zh-CN"/>
        </w:rPr>
      </w:pPr>
      <w:r>
        <w:rPr>
          <w:rFonts w:hint="eastAsia" w:ascii="宋体" w:hAnsi="宋体" w:cs="仿宋_GB2312"/>
          <w:color w:val="auto"/>
          <w:kern w:val="0"/>
          <w:sz w:val="28"/>
          <w:szCs w:val="28"/>
          <w:lang w:val="en-US" w:eastAsia="zh-CN"/>
        </w:rPr>
        <w:t>报价应为完成本项目全部服务内容的最终总价，包括现场勘塌、初步设计、概算编制、后续服务等所有费用，采购人不再另行支付其他费用；</w:t>
      </w:r>
    </w:p>
    <w:p w14:paraId="6D2235D6">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auto"/>
          <w:kern w:val="0"/>
          <w:sz w:val="28"/>
          <w:szCs w:val="28"/>
          <w:lang w:val="en-US" w:eastAsia="zh-CN"/>
        </w:rPr>
      </w:pPr>
      <w:r>
        <w:rPr>
          <w:rFonts w:hint="eastAsia" w:ascii="宋体" w:hAnsi="宋体" w:cs="仿宋_GB2312"/>
          <w:color w:val="auto"/>
          <w:kern w:val="0"/>
          <w:sz w:val="28"/>
          <w:szCs w:val="28"/>
          <w:lang w:val="en-US" w:eastAsia="zh-CN"/>
        </w:rPr>
        <w:t>报价应加盖供应商公章，字迹清晰、大小写一致，大小写不一致的以大写金额为准；</w:t>
      </w:r>
    </w:p>
    <w:p w14:paraId="1A89A995">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auto"/>
          <w:kern w:val="0"/>
          <w:sz w:val="28"/>
          <w:szCs w:val="28"/>
          <w:lang w:val="en-US" w:eastAsia="zh-CN"/>
        </w:rPr>
      </w:pPr>
      <w:r>
        <w:rPr>
          <w:rFonts w:hint="eastAsia" w:ascii="宋体" w:hAnsi="宋体" w:cs="仿宋_GB2312"/>
          <w:color w:val="auto"/>
          <w:kern w:val="0"/>
          <w:sz w:val="28"/>
          <w:szCs w:val="28"/>
          <w:lang w:val="en-US" w:eastAsia="zh-CN"/>
        </w:rPr>
        <w:t>本次谈判允许供应商在谈判过程中调整报价，但最终报价不得高于首次报价，且仅最终报价为有效报价。</w:t>
      </w:r>
    </w:p>
    <w:p w14:paraId="3AD9F420">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r>
        <w:rPr>
          <w:rFonts w:hint="eastAsia" w:ascii="宋体" w:hAnsi="宋体" w:cs="仿宋_GB2312"/>
          <w:color w:val="000000"/>
          <w:kern w:val="0"/>
          <w:sz w:val="28"/>
          <w:szCs w:val="28"/>
          <w:lang w:val="en-US" w:eastAsia="zh-CN"/>
        </w:rPr>
        <w:t>3.响应文件的密封与签署：</w:t>
      </w:r>
    </w:p>
    <w:p w14:paraId="1CE25BD9">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r>
        <w:rPr>
          <w:rFonts w:hint="eastAsia" w:ascii="宋体" w:hAnsi="宋体" w:cs="仿宋_GB2312"/>
          <w:color w:val="000000"/>
          <w:kern w:val="0"/>
          <w:sz w:val="28"/>
          <w:szCs w:val="28"/>
          <w:lang w:val="en-US" w:eastAsia="zh-CN"/>
        </w:rPr>
        <w:t>响应文件应一式贰份，正本1份、副本1份，分别装订成册并密封，密封袋上注明项目名称、供应商名称、“正本”/“副本”及“请勿提前启封”字样，加盖供应商公章；</w:t>
      </w:r>
    </w:p>
    <w:p w14:paraId="6D58B1E5">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r>
        <w:rPr>
          <w:rFonts w:hint="eastAsia" w:ascii="宋体" w:hAnsi="宋体" w:cs="仿宋_GB2312"/>
          <w:color w:val="000000"/>
          <w:kern w:val="0"/>
          <w:sz w:val="28"/>
          <w:szCs w:val="28"/>
          <w:lang w:val="en-US" w:eastAsia="zh-CN"/>
        </w:rPr>
        <w:t>响应文件所有内容均需由法定代表人或授权代表签署（或加盖签字章）并加盖公章，否则视为无效文件。</w:t>
      </w:r>
    </w:p>
    <w:p w14:paraId="0A0B87DA">
      <w:pPr>
        <w:keepNext w:val="0"/>
        <w:keepLines w:val="0"/>
        <w:pageBreakBefore w:val="0"/>
        <w:widowControl/>
        <w:numPr>
          <w:ilvl w:val="-1"/>
          <w:numId w:val="0"/>
        </w:numPr>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r>
        <w:rPr>
          <w:rFonts w:hint="eastAsia" w:ascii="宋体" w:hAnsi="宋体" w:cs="仿宋_GB2312"/>
          <w:color w:val="000000"/>
          <w:kern w:val="0"/>
          <w:sz w:val="28"/>
          <w:szCs w:val="28"/>
          <w:lang w:val="en-US" w:eastAsia="zh-CN"/>
        </w:rPr>
        <w:t>4、响应文件的修改与撤回：</w:t>
      </w:r>
    </w:p>
    <w:p w14:paraId="73099740">
      <w:pPr>
        <w:keepNext w:val="0"/>
        <w:keepLines w:val="0"/>
        <w:pageBreakBefore w:val="0"/>
        <w:widowControl/>
        <w:numPr>
          <w:ilvl w:val="-1"/>
          <w:numId w:val="0"/>
        </w:numPr>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r>
        <w:rPr>
          <w:rFonts w:hint="eastAsia" w:ascii="宋体" w:hAnsi="宋体" w:cs="仿宋_GB2312"/>
          <w:color w:val="000000"/>
          <w:kern w:val="0"/>
          <w:sz w:val="28"/>
          <w:szCs w:val="28"/>
          <w:lang w:val="en-US" w:eastAsia="zh-CN"/>
        </w:rPr>
        <w:t>供应商在响应文件递交截止时间前，可书面申请修改或撤回响应文件；截止时间后，不得修改或撤回，否则响应文件视为无效。</w:t>
      </w:r>
    </w:p>
    <w:p w14:paraId="40F11897">
      <w:pPr>
        <w:pStyle w:val="14"/>
        <w:numPr>
          <w:ilvl w:val="-1"/>
          <w:numId w:val="0"/>
        </w:numPr>
        <w:ind w:firstLine="0" w:firstLineChars="0"/>
        <w:rPr>
          <w:rFonts w:hint="eastAsia" w:ascii="宋体" w:hAnsi="宋体" w:cs="仿宋_GB2312" w:eastAsiaTheme="minorEastAsia"/>
          <w:color w:val="000000"/>
          <w:kern w:val="0"/>
          <w:szCs w:val="28"/>
          <w:lang w:val="en-US" w:eastAsia="zh-CN"/>
        </w:rPr>
      </w:pPr>
      <w:r>
        <w:rPr>
          <w:rFonts w:hint="eastAsia" w:ascii="宋体" w:hAnsi="宋体" w:cs="仿宋_GB2312" w:eastAsiaTheme="minorEastAsia"/>
          <w:color w:val="000000"/>
          <w:kern w:val="0"/>
          <w:sz w:val="28"/>
          <w:szCs w:val="28"/>
          <w:lang w:val="en-US" w:eastAsia="zh-CN"/>
        </w:rPr>
        <w:t>5、响应文件的编制要求</w:t>
      </w:r>
    </w:p>
    <w:p w14:paraId="223C48D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1</w:t>
      </w:r>
      <w:r>
        <w:rPr>
          <w:rFonts w:hint="eastAsia" w:ascii="宋体" w:hAnsi="宋体" w:cs="宋体"/>
          <w:sz w:val="28"/>
          <w:szCs w:val="28"/>
          <w:highlight w:val="none"/>
          <w:lang w:eastAsia="zh-CN"/>
        </w:rPr>
        <w:t>）报价文件</w:t>
      </w:r>
      <w:r>
        <w:rPr>
          <w:rFonts w:hint="eastAsia" w:ascii="宋体" w:hAnsi="宋体" w:cs="宋体"/>
          <w:sz w:val="28"/>
          <w:szCs w:val="28"/>
          <w:highlight w:val="none"/>
        </w:rPr>
        <w:t>及其所有相关文件资料均应使用汉语语言文字。</w:t>
      </w:r>
    </w:p>
    <w:p w14:paraId="2D3DD31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2</w:t>
      </w:r>
      <w:r>
        <w:rPr>
          <w:rFonts w:hint="eastAsia" w:ascii="宋体" w:hAnsi="宋体" w:cs="宋体"/>
          <w:sz w:val="28"/>
          <w:szCs w:val="28"/>
          <w:highlight w:val="none"/>
          <w:lang w:eastAsia="zh-CN"/>
        </w:rPr>
        <w:t>）</w:t>
      </w:r>
      <w:r>
        <w:rPr>
          <w:rFonts w:hint="eastAsia" w:ascii="宋体" w:hAnsi="宋体" w:cs="宋体"/>
          <w:sz w:val="28"/>
          <w:szCs w:val="28"/>
          <w:highlight w:val="none"/>
        </w:rPr>
        <w:t>除工程规范另有规定外，</w:t>
      </w:r>
      <w:r>
        <w:rPr>
          <w:rFonts w:hint="eastAsia" w:ascii="宋体" w:hAnsi="宋体" w:cs="宋体"/>
          <w:sz w:val="28"/>
          <w:szCs w:val="28"/>
          <w:highlight w:val="none"/>
          <w:lang w:eastAsia="zh-CN"/>
        </w:rPr>
        <w:t>报价文件</w:t>
      </w:r>
      <w:r>
        <w:rPr>
          <w:rFonts w:hint="eastAsia" w:ascii="宋体" w:hAnsi="宋体" w:cs="宋体"/>
          <w:sz w:val="28"/>
          <w:szCs w:val="28"/>
          <w:highlight w:val="none"/>
        </w:rPr>
        <w:t>使用的度量衡单位，均釆用中华人民共和国法定计量单位。</w:t>
      </w:r>
    </w:p>
    <w:p w14:paraId="00F4ECF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3</w:t>
      </w:r>
      <w:r>
        <w:rPr>
          <w:rFonts w:hint="eastAsia" w:ascii="宋体" w:hAnsi="宋体" w:cs="宋体"/>
          <w:sz w:val="28"/>
          <w:szCs w:val="28"/>
          <w:highlight w:val="none"/>
          <w:lang w:eastAsia="zh-CN"/>
        </w:rPr>
        <w:t>）</w:t>
      </w:r>
      <w:r>
        <w:rPr>
          <w:rFonts w:hint="eastAsia" w:ascii="宋体" w:hAnsi="宋体" w:cs="宋体"/>
          <w:sz w:val="28"/>
          <w:szCs w:val="28"/>
          <w:highlight w:val="none"/>
        </w:rPr>
        <w:t>货币形式：人民币。</w:t>
      </w:r>
    </w:p>
    <w:p w14:paraId="31C55671">
      <w:pPr>
        <w:pStyle w:val="14"/>
        <w:spacing w:line="560" w:lineRule="exact"/>
        <w:jc w:val="left"/>
        <w:rPr>
          <w:rFonts w:hint="eastAsia" w:eastAsia="华文楷体"/>
          <w:lang w:eastAsia="zh-CN"/>
        </w:rPr>
      </w:pP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4</w:t>
      </w:r>
      <w:r>
        <w:rPr>
          <w:rFonts w:hint="eastAsia" w:ascii="宋体" w:hAnsi="宋体" w:cs="宋体"/>
          <w:sz w:val="28"/>
          <w:szCs w:val="28"/>
          <w:highlight w:val="none"/>
          <w:lang w:eastAsia="zh-CN"/>
        </w:rPr>
        <w:t>）</w:t>
      </w:r>
      <w:r>
        <w:rPr>
          <w:rFonts w:hint="eastAsia" w:ascii="宋体" w:hAnsi="宋体" w:cs="宋体" w:eastAsiaTheme="minorEastAsia"/>
          <w:sz w:val="28"/>
          <w:szCs w:val="28"/>
          <w:highlight w:val="none"/>
          <w:lang w:eastAsia="zh-CN"/>
        </w:rPr>
        <w:t>本次采购要求的复印件是指对图文进行复制后的文件，包括扫描、复印、影印等方式复制的材料。</w:t>
      </w:r>
    </w:p>
    <w:p w14:paraId="2F28ECA4">
      <w:pPr>
        <w:keepNext w:val="0"/>
        <w:keepLines w:val="0"/>
        <w:pageBreakBefore w:val="0"/>
        <w:widowControl w:val="0"/>
        <w:kinsoku/>
        <w:wordWrap/>
        <w:overflowPunct/>
        <w:topLinePunct w:val="0"/>
        <w:autoSpaceDE/>
        <w:autoSpaceDN/>
        <w:bidi w:val="0"/>
        <w:adjustRightInd/>
        <w:snapToGrid/>
        <w:spacing w:line="500" w:lineRule="exact"/>
        <w:ind w:firstLine="281" w:firstLineChars="100"/>
        <w:textAlignment w:val="auto"/>
        <w:rPr>
          <w:rFonts w:hint="eastAsia" w:ascii="宋体" w:hAnsi="宋体" w:cs="宋体"/>
          <w:b/>
          <w:bCs/>
          <w:sz w:val="28"/>
          <w:szCs w:val="28"/>
          <w:highlight w:val="none"/>
        </w:rPr>
      </w:pPr>
      <w:r>
        <w:rPr>
          <w:rFonts w:hint="eastAsia" w:ascii="宋体" w:hAnsi="宋体" w:cs="宋体"/>
          <w:b/>
          <w:bCs/>
          <w:sz w:val="28"/>
          <w:szCs w:val="28"/>
          <w:highlight w:val="none"/>
          <w:lang w:eastAsia="zh-CN"/>
        </w:rPr>
        <w:t>（四）报价文件</w:t>
      </w:r>
      <w:r>
        <w:rPr>
          <w:rFonts w:hint="eastAsia" w:ascii="宋体" w:hAnsi="宋体" w:cs="宋体"/>
          <w:b/>
          <w:bCs/>
          <w:sz w:val="28"/>
          <w:szCs w:val="28"/>
          <w:highlight w:val="none"/>
        </w:rPr>
        <w:t>所涉及的费用</w:t>
      </w:r>
    </w:p>
    <w:p w14:paraId="03B80401">
      <w:pPr>
        <w:spacing w:line="500" w:lineRule="exact"/>
        <w:ind w:firstLine="560" w:firstLineChars="200"/>
        <w:rPr>
          <w:rFonts w:hint="eastAsia"/>
          <w:lang w:val="en-US" w:eastAsia="zh-CN"/>
        </w:rPr>
      </w:pPr>
      <w:r>
        <w:rPr>
          <w:rFonts w:hint="eastAsia" w:ascii="宋体" w:hAnsi="宋体" w:cs="宋体"/>
          <w:sz w:val="28"/>
          <w:szCs w:val="28"/>
          <w:highlight w:val="none"/>
          <w:lang w:eastAsia="zh-CN"/>
        </w:rPr>
        <w:t>报价人</w:t>
      </w:r>
      <w:r>
        <w:rPr>
          <w:rFonts w:hint="eastAsia" w:ascii="宋体" w:hAnsi="宋体" w:cs="宋体"/>
          <w:sz w:val="28"/>
          <w:szCs w:val="28"/>
          <w:highlight w:val="none"/>
        </w:rPr>
        <w:t>应承担其编制与递交</w:t>
      </w:r>
      <w:r>
        <w:rPr>
          <w:rFonts w:hint="eastAsia" w:ascii="宋体" w:hAnsi="宋体" w:cs="宋体"/>
          <w:sz w:val="28"/>
          <w:szCs w:val="28"/>
          <w:highlight w:val="none"/>
          <w:lang w:eastAsia="zh-CN"/>
        </w:rPr>
        <w:t>报价文件</w:t>
      </w:r>
      <w:r>
        <w:rPr>
          <w:rFonts w:hint="eastAsia" w:ascii="宋体" w:hAnsi="宋体" w:cs="宋体"/>
          <w:sz w:val="28"/>
          <w:szCs w:val="28"/>
          <w:highlight w:val="none"/>
        </w:rPr>
        <w:t>所涉及的一切费用。不论是否中选，</w:t>
      </w:r>
      <w:r>
        <w:rPr>
          <w:rFonts w:hint="eastAsia" w:ascii="宋体" w:hAnsi="宋体" w:cs="宋体"/>
          <w:sz w:val="28"/>
          <w:szCs w:val="28"/>
          <w:highlight w:val="none"/>
          <w:lang w:eastAsia="zh-CN"/>
        </w:rPr>
        <w:t>业主单位</w:t>
      </w:r>
      <w:r>
        <w:rPr>
          <w:rFonts w:hint="eastAsia" w:ascii="宋体" w:hAnsi="宋体" w:cs="宋体"/>
          <w:sz w:val="28"/>
          <w:szCs w:val="28"/>
          <w:highlight w:val="none"/>
        </w:rPr>
        <w:t>和</w:t>
      </w:r>
      <w:r>
        <w:rPr>
          <w:rFonts w:hint="eastAsia" w:ascii="宋体" w:hAnsi="宋体" w:cs="宋体"/>
          <w:sz w:val="28"/>
          <w:szCs w:val="28"/>
          <w:highlight w:val="none"/>
          <w:lang w:eastAsia="zh-CN"/>
        </w:rPr>
        <w:t>谈判</w:t>
      </w:r>
      <w:r>
        <w:rPr>
          <w:rFonts w:hint="eastAsia" w:ascii="宋体" w:hAnsi="宋体" w:cs="宋体"/>
          <w:sz w:val="28"/>
          <w:szCs w:val="28"/>
          <w:highlight w:val="none"/>
        </w:rPr>
        <w:t>代理机构在任何情况下均不负责承担这些费用。</w:t>
      </w:r>
    </w:p>
    <w:p w14:paraId="33B1CC39">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2" w:firstLineChars="200"/>
        <w:textAlignment w:val="auto"/>
        <w:rPr>
          <w:rFonts w:hint="eastAsia" w:ascii="宋体" w:hAnsi="宋体" w:cs="黑体" w:eastAsiaTheme="minorEastAsia"/>
          <w:b/>
          <w:bCs/>
          <w:color w:val="000000"/>
          <w:kern w:val="2"/>
          <w:sz w:val="28"/>
          <w:szCs w:val="28"/>
          <w:lang w:val="en-US" w:eastAsia="zh-CN" w:bidi="ar-SA"/>
        </w:rPr>
      </w:pPr>
    </w:p>
    <w:p w14:paraId="16A62814">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2" w:firstLineChars="200"/>
        <w:textAlignment w:val="auto"/>
        <w:rPr>
          <w:rFonts w:hint="eastAsia" w:ascii="宋体" w:hAnsi="宋体" w:cs="黑体" w:eastAsiaTheme="minorEastAsia"/>
          <w:b/>
          <w:bCs/>
          <w:color w:val="000000"/>
          <w:kern w:val="2"/>
          <w:sz w:val="28"/>
          <w:szCs w:val="28"/>
          <w:lang w:val="en-US" w:eastAsia="zh-CN" w:bidi="ar-SA"/>
        </w:rPr>
      </w:pPr>
    </w:p>
    <w:p w14:paraId="21E335B5">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2" w:firstLineChars="200"/>
        <w:textAlignment w:val="auto"/>
        <w:rPr>
          <w:rFonts w:hint="eastAsia" w:ascii="宋体" w:hAnsi="宋体" w:cs="黑体" w:eastAsiaTheme="minorEastAsia"/>
          <w:b/>
          <w:bCs/>
          <w:color w:val="000000"/>
          <w:kern w:val="2"/>
          <w:sz w:val="28"/>
          <w:szCs w:val="28"/>
          <w:lang w:val="en-US" w:eastAsia="zh-CN" w:bidi="ar-SA"/>
        </w:rPr>
      </w:pPr>
    </w:p>
    <w:p w14:paraId="25A31F68">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2" w:firstLineChars="200"/>
        <w:textAlignment w:val="auto"/>
        <w:rPr>
          <w:rFonts w:hint="eastAsia" w:ascii="宋体" w:hAnsi="宋体" w:cs="黑体" w:eastAsiaTheme="minorEastAsia"/>
          <w:b/>
          <w:bCs/>
          <w:color w:val="000000"/>
          <w:kern w:val="2"/>
          <w:sz w:val="28"/>
          <w:szCs w:val="28"/>
          <w:lang w:val="en-US" w:eastAsia="zh-CN" w:bidi="ar-SA"/>
        </w:rPr>
      </w:pPr>
    </w:p>
    <w:p w14:paraId="04AEA13E">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2" w:firstLineChars="200"/>
        <w:textAlignment w:val="auto"/>
        <w:rPr>
          <w:rFonts w:hint="eastAsia" w:ascii="宋体" w:hAnsi="宋体" w:cs="黑体" w:eastAsiaTheme="minorEastAsia"/>
          <w:b/>
          <w:bCs/>
          <w:color w:val="000000"/>
          <w:kern w:val="2"/>
          <w:sz w:val="28"/>
          <w:szCs w:val="28"/>
          <w:lang w:val="en-US" w:eastAsia="zh-CN" w:bidi="ar-SA"/>
        </w:rPr>
      </w:pPr>
    </w:p>
    <w:p w14:paraId="1F9813D8">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2" w:firstLineChars="200"/>
        <w:textAlignment w:val="auto"/>
        <w:rPr>
          <w:rFonts w:hint="eastAsia" w:ascii="宋体" w:hAnsi="宋体" w:cs="黑体" w:eastAsiaTheme="minorEastAsia"/>
          <w:b/>
          <w:bCs/>
          <w:color w:val="000000"/>
          <w:kern w:val="2"/>
          <w:sz w:val="28"/>
          <w:szCs w:val="28"/>
          <w:lang w:val="en-US" w:eastAsia="zh-CN" w:bidi="ar-SA"/>
        </w:rPr>
      </w:pPr>
    </w:p>
    <w:p w14:paraId="275F0724">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2" w:firstLineChars="200"/>
        <w:textAlignment w:val="auto"/>
        <w:rPr>
          <w:rFonts w:hint="eastAsia" w:ascii="宋体" w:hAnsi="宋体" w:cs="黑体" w:eastAsiaTheme="minorEastAsia"/>
          <w:b/>
          <w:bCs/>
          <w:color w:val="000000"/>
          <w:kern w:val="2"/>
          <w:sz w:val="28"/>
          <w:szCs w:val="28"/>
          <w:lang w:val="en-US" w:eastAsia="zh-CN" w:bidi="ar-SA"/>
        </w:rPr>
      </w:pPr>
    </w:p>
    <w:p w14:paraId="574AC528">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2" w:firstLineChars="200"/>
        <w:textAlignment w:val="auto"/>
        <w:rPr>
          <w:rFonts w:hint="eastAsia" w:ascii="宋体" w:hAnsi="宋体" w:cs="黑体" w:eastAsiaTheme="minorEastAsia"/>
          <w:b/>
          <w:bCs/>
          <w:color w:val="000000"/>
          <w:kern w:val="2"/>
          <w:sz w:val="28"/>
          <w:szCs w:val="28"/>
          <w:lang w:val="en-US" w:eastAsia="zh-CN" w:bidi="ar-SA"/>
        </w:rPr>
      </w:pPr>
    </w:p>
    <w:p w14:paraId="1F881428">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2" w:firstLineChars="200"/>
        <w:textAlignment w:val="auto"/>
        <w:rPr>
          <w:rFonts w:hint="eastAsia" w:ascii="宋体" w:hAnsi="宋体" w:cs="黑体" w:eastAsiaTheme="minorEastAsia"/>
          <w:b/>
          <w:bCs/>
          <w:color w:val="000000"/>
          <w:kern w:val="2"/>
          <w:sz w:val="28"/>
          <w:szCs w:val="28"/>
          <w:lang w:val="en-US" w:eastAsia="zh-CN" w:bidi="ar-SA"/>
        </w:rPr>
      </w:pPr>
    </w:p>
    <w:p w14:paraId="6B98592C">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2" w:firstLineChars="200"/>
        <w:textAlignment w:val="auto"/>
        <w:rPr>
          <w:rFonts w:hint="eastAsia" w:ascii="宋体" w:hAnsi="宋体" w:cs="黑体" w:eastAsiaTheme="minorEastAsia"/>
          <w:b/>
          <w:bCs/>
          <w:color w:val="000000"/>
          <w:kern w:val="2"/>
          <w:sz w:val="28"/>
          <w:szCs w:val="28"/>
          <w:lang w:val="en-US" w:eastAsia="zh-CN" w:bidi="ar-SA"/>
        </w:rPr>
      </w:pPr>
    </w:p>
    <w:p w14:paraId="4EDE4F64">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2" w:firstLineChars="200"/>
        <w:textAlignment w:val="auto"/>
        <w:rPr>
          <w:rFonts w:hint="eastAsia" w:ascii="宋体" w:hAnsi="宋体" w:cs="黑体" w:eastAsiaTheme="minorEastAsia"/>
          <w:b/>
          <w:bCs/>
          <w:color w:val="000000"/>
          <w:kern w:val="2"/>
          <w:sz w:val="28"/>
          <w:szCs w:val="28"/>
          <w:lang w:val="en-US" w:eastAsia="zh-CN" w:bidi="ar-SA"/>
        </w:rPr>
      </w:pPr>
    </w:p>
    <w:p w14:paraId="61E66354">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2" w:firstLineChars="200"/>
        <w:textAlignment w:val="auto"/>
        <w:rPr>
          <w:rFonts w:hint="eastAsia" w:ascii="宋体" w:hAnsi="宋体" w:cs="黑体" w:eastAsiaTheme="minorEastAsia"/>
          <w:b/>
          <w:bCs/>
          <w:color w:val="000000"/>
          <w:kern w:val="2"/>
          <w:sz w:val="28"/>
          <w:szCs w:val="28"/>
          <w:lang w:val="en-US" w:eastAsia="zh-CN" w:bidi="ar-SA"/>
        </w:rPr>
      </w:pPr>
    </w:p>
    <w:p w14:paraId="294CD616">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2" w:firstLineChars="200"/>
        <w:textAlignment w:val="auto"/>
        <w:rPr>
          <w:rFonts w:hint="eastAsia" w:ascii="宋体" w:hAnsi="宋体" w:cs="黑体" w:eastAsiaTheme="minorEastAsia"/>
          <w:b/>
          <w:bCs/>
          <w:color w:val="000000"/>
          <w:kern w:val="2"/>
          <w:sz w:val="28"/>
          <w:szCs w:val="28"/>
          <w:lang w:val="en-US" w:eastAsia="zh-CN" w:bidi="ar-SA"/>
        </w:rPr>
      </w:pPr>
    </w:p>
    <w:p w14:paraId="4C62E439">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2" w:firstLineChars="200"/>
        <w:textAlignment w:val="auto"/>
        <w:rPr>
          <w:rFonts w:hint="eastAsia" w:ascii="宋体" w:hAnsi="宋体" w:cs="黑体" w:eastAsiaTheme="minorEastAsia"/>
          <w:b/>
          <w:bCs/>
          <w:color w:val="000000"/>
          <w:kern w:val="2"/>
          <w:sz w:val="28"/>
          <w:szCs w:val="28"/>
          <w:lang w:val="en-US" w:eastAsia="zh-CN" w:bidi="ar-SA"/>
        </w:rPr>
      </w:pPr>
    </w:p>
    <w:p w14:paraId="2C7752D9">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2" w:firstLineChars="200"/>
        <w:textAlignment w:val="auto"/>
        <w:rPr>
          <w:rFonts w:hint="eastAsia" w:ascii="宋体" w:hAnsi="宋体" w:cs="黑体" w:eastAsiaTheme="minorEastAsia"/>
          <w:b/>
          <w:bCs/>
          <w:color w:val="000000"/>
          <w:kern w:val="2"/>
          <w:sz w:val="28"/>
          <w:szCs w:val="28"/>
          <w:lang w:val="en-US" w:eastAsia="zh-CN" w:bidi="ar-SA"/>
        </w:rPr>
      </w:pPr>
    </w:p>
    <w:p w14:paraId="1C3F9CE3">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2" w:firstLineChars="200"/>
        <w:textAlignment w:val="auto"/>
        <w:rPr>
          <w:rFonts w:hint="eastAsia" w:ascii="宋体" w:hAnsi="宋体" w:cs="黑体" w:eastAsiaTheme="minorEastAsia"/>
          <w:b/>
          <w:bCs/>
          <w:color w:val="000000"/>
          <w:kern w:val="2"/>
          <w:sz w:val="28"/>
          <w:szCs w:val="28"/>
          <w:lang w:val="en-US" w:eastAsia="zh-CN" w:bidi="ar-SA"/>
        </w:rPr>
      </w:pPr>
    </w:p>
    <w:p w14:paraId="0E9A8C76">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0" w:firstLineChars="0"/>
        <w:textAlignment w:val="auto"/>
        <w:rPr>
          <w:rFonts w:hint="eastAsia" w:ascii="宋体" w:hAnsi="宋体" w:cs="黑体" w:eastAsiaTheme="minorEastAsia"/>
          <w:b/>
          <w:bCs/>
          <w:color w:val="000000"/>
          <w:kern w:val="2"/>
          <w:sz w:val="28"/>
          <w:szCs w:val="28"/>
          <w:lang w:val="en-US" w:eastAsia="zh-CN" w:bidi="ar-SA"/>
        </w:rPr>
      </w:pPr>
    </w:p>
    <w:p w14:paraId="29EBCFB8">
      <w:pPr>
        <w:spacing w:line="0" w:lineRule="atLeast"/>
        <w:jc w:val="center"/>
        <w:outlineLvl w:val="0"/>
        <w:rPr>
          <w:rFonts w:hint="eastAsia" w:ascii="宋体" w:hAnsi="宋体" w:cs="宋体"/>
          <w:b/>
          <w:sz w:val="36"/>
          <w:szCs w:val="36"/>
          <w:highlight w:val="none"/>
          <w:lang w:val="zh-CN"/>
        </w:rPr>
      </w:pPr>
      <w:bookmarkStart w:id="81" w:name="_Toc13975"/>
      <w:bookmarkStart w:id="82" w:name="_Toc21119"/>
      <w:bookmarkStart w:id="83" w:name="_Toc27744"/>
      <w:bookmarkStart w:id="84" w:name="_Toc25476"/>
      <w:r>
        <w:rPr>
          <w:rFonts w:hint="eastAsia" w:ascii="宋体" w:hAnsi="宋体" w:cs="宋体"/>
          <w:b/>
          <w:sz w:val="36"/>
          <w:szCs w:val="36"/>
          <w:highlight w:val="none"/>
          <w:lang w:val="zh-CN"/>
        </w:rPr>
        <w:t>第三章</w:t>
      </w:r>
      <w:r>
        <w:rPr>
          <w:rFonts w:hint="eastAsia" w:ascii="宋体" w:hAnsi="宋体" w:cs="宋体"/>
          <w:b/>
          <w:sz w:val="36"/>
          <w:szCs w:val="36"/>
          <w:highlight w:val="none"/>
        </w:rPr>
        <w:t xml:space="preserve"> </w:t>
      </w:r>
      <w:r>
        <w:rPr>
          <w:rFonts w:hint="eastAsia" w:ascii="宋体" w:hAnsi="宋体" w:cs="宋体"/>
          <w:b/>
          <w:sz w:val="36"/>
          <w:szCs w:val="36"/>
          <w:highlight w:val="none"/>
          <w:lang w:val="zh-CN"/>
        </w:rPr>
        <w:t>评比标准及原则</w:t>
      </w:r>
      <w:bookmarkEnd w:id="81"/>
      <w:bookmarkEnd w:id="82"/>
      <w:bookmarkEnd w:id="83"/>
      <w:bookmarkEnd w:id="84"/>
    </w:p>
    <w:p w14:paraId="57FB8E56">
      <w:pPr>
        <w:spacing w:line="480" w:lineRule="exact"/>
        <w:ind w:firstLine="281" w:firstLineChars="100"/>
        <w:outlineLvl w:val="1"/>
        <w:rPr>
          <w:rFonts w:hint="eastAsia" w:ascii="宋体" w:hAnsi="宋体" w:cs="宋体" w:eastAsiaTheme="minorEastAsia"/>
          <w:b/>
          <w:bCs/>
          <w:sz w:val="28"/>
          <w:szCs w:val="28"/>
          <w:highlight w:val="none"/>
          <w:lang w:val="zh-CN" w:eastAsia="zh-CN"/>
        </w:rPr>
      </w:pPr>
      <w:bookmarkStart w:id="85" w:name="_Toc21153"/>
      <w:bookmarkStart w:id="86" w:name="_Toc3319"/>
      <w:bookmarkStart w:id="87" w:name="_Toc17541"/>
      <w:bookmarkStart w:id="88" w:name="_Toc32280"/>
      <w:r>
        <w:rPr>
          <w:rFonts w:hint="eastAsia" w:ascii="宋体" w:hAnsi="宋体" w:cs="宋体"/>
          <w:b/>
          <w:bCs/>
          <w:sz w:val="28"/>
          <w:szCs w:val="28"/>
          <w:highlight w:val="none"/>
          <w:lang w:val="zh-CN"/>
        </w:rPr>
        <w:t>一、</w:t>
      </w:r>
      <w:r>
        <w:rPr>
          <w:rFonts w:hint="eastAsia" w:ascii="宋体" w:hAnsi="宋体" w:cs="宋体"/>
          <w:b/>
          <w:bCs/>
          <w:sz w:val="28"/>
          <w:szCs w:val="28"/>
          <w:highlight w:val="none"/>
          <w:lang w:val="zh-CN" w:eastAsia="zh-CN"/>
        </w:rPr>
        <w:t>评比时间</w:t>
      </w:r>
      <w:bookmarkEnd w:id="85"/>
      <w:bookmarkEnd w:id="86"/>
      <w:bookmarkEnd w:id="87"/>
      <w:bookmarkEnd w:id="88"/>
    </w:p>
    <w:p w14:paraId="729F10D1">
      <w:pPr>
        <w:spacing w:line="480" w:lineRule="exact"/>
        <w:ind w:firstLine="840" w:firstLineChars="300"/>
        <w:rPr>
          <w:rFonts w:hint="eastAsia" w:ascii="宋体" w:hAnsi="宋体" w:cs="宋体"/>
          <w:sz w:val="28"/>
          <w:szCs w:val="28"/>
          <w:highlight w:val="none"/>
        </w:rPr>
      </w:pPr>
      <w:r>
        <w:rPr>
          <w:rFonts w:hint="eastAsia" w:ascii="宋体" w:hAnsi="宋体" w:cs="宋体"/>
          <w:sz w:val="28"/>
          <w:szCs w:val="28"/>
          <w:highlight w:val="none"/>
          <w:lang w:eastAsia="zh-CN"/>
        </w:rPr>
        <w:t>报价文件</w:t>
      </w:r>
      <w:r>
        <w:rPr>
          <w:rFonts w:hint="eastAsia" w:ascii="宋体" w:hAnsi="宋体" w:cs="宋体"/>
          <w:sz w:val="28"/>
          <w:szCs w:val="28"/>
          <w:highlight w:val="none"/>
        </w:rPr>
        <w:t>递交截止时间即为评审会召开时间，会议由</w:t>
      </w:r>
      <w:r>
        <w:rPr>
          <w:rFonts w:hint="eastAsia" w:ascii="宋体" w:hAnsi="宋体" w:cs="宋体"/>
          <w:sz w:val="28"/>
          <w:szCs w:val="28"/>
          <w:highlight w:val="none"/>
          <w:lang w:eastAsia="zh-CN"/>
        </w:rPr>
        <w:t>业主单位</w:t>
      </w:r>
      <w:r>
        <w:rPr>
          <w:rFonts w:hint="eastAsia" w:ascii="宋体" w:hAnsi="宋体" w:cs="宋体"/>
          <w:sz w:val="28"/>
          <w:szCs w:val="28"/>
          <w:highlight w:val="none"/>
        </w:rPr>
        <w:t>主持。</w:t>
      </w:r>
    </w:p>
    <w:p w14:paraId="248699C8">
      <w:pPr>
        <w:spacing w:line="480" w:lineRule="exact"/>
        <w:ind w:firstLine="281" w:firstLineChars="100"/>
        <w:outlineLvl w:val="1"/>
        <w:rPr>
          <w:rFonts w:hint="eastAsia" w:ascii="宋体" w:hAnsi="宋体" w:cs="宋体" w:eastAsiaTheme="minorEastAsia"/>
          <w:b/>
          <w:bCs/>
          <w:sz w:val="28"/>
          <w:szCs w:val="28"/>
          <w:highlight w:val="none"/>
          <w:lang w:val="zh-CN" w:eastAsia="zh-CN"/>
        </w:rPr>
      </w:pPr>
      <w:bookmarkStart w:id="89" w:name="_Toc23340"/>
      <w:bookmarkStart w:id="90" w:name="_Toc28211"/>
      <w:bookmarkStart w:id="91" w:name="_Toc18462"/>
      <w:bookmarkStart w:id="92" w:name="_Toc32231"/>
      <w:r>
        <w:rPr>
          <w:rFonts w:hint="eastAsia" w:ascii="宋体" w:hAnsi="宋体" w:cs="宋体"/>
          <w:b/>
          <w:bCs/>
          <w:sz w:val="28"/>
          <w:szCs w:val="28"/>
          <w:highlight w:val="none"/>
          <w:lang w:val="zh-CN" w:eastAsia="zh-CN"/>
        </w:rPr>
        <w:t>二、评审成员</w:t>
      </w:r>
      <w:bookmarkEnd w:id="89"/>
      <w:bookmarkEnd w:id="90"/>
      <w:bookmarkEnd w:id="91"/>
      <w:bookmarkEnd w:id="92"/>
    </w:p>
    <w:p w14:paraId="05F3277C">
      <w:pPr>
        <w:widowControl/>
        <w:tabs>
          <w:tab w:val="left" w:pos="0"/>
          <w:tab w:val="left" w:pos="180"/>
          <w:tab w:val="left" w:pos="360"/>
          <w:tab w:val="left" w:pos="540"/>
        </w:tabs>
        <w:adjustRightInd w:val="0"/>
        <w:spacing w:line="500" w:lineRule="exact"/>
        <w:ind w:right="-160" w:rightChars="-76" w:firstLine="560" w:firstLineChars="200"/>
        <w:rPr>
          <w:rFonts w:hint="eastAsia" w:ascii="宋体" w:hAnsi="宋体" w:cs="宋体"/>
          <w:sz w:val="28"/>
          <w:szCs w:val="28"/>
          <w:highlight w:val="none"/>
        </w:rPr>
      </w:pPr>
      <w:r>
        <w:rPr>
          <w:rFonts w:hint="eastAsia" w:ascii="宋体" w:hAnsi="宋体" w:cs="仿宋_GB2312"/>
          <w:color w:val="000000"/>
          <w:kern w:val="0"/>
          <w:sz w:val="28"/>
          <w:szCs w:val="28"/>
          <w:lang w:val="en-US" w:eastAsia="zh-CN"/>
        </w:rPr>
        <w:t>采购人将组建3人及以上单数的谈判小组评审成员，负责谈判评审工作。</w:t>
      </w:r>
      <w:r>
        <w:rPr>
          <w:rFonts w:hint="eastAsia" w:ascii="宋体" w:hAnsi="宋体" w:cs="宋体"/>
          <w:sz w:val="28"/>
          <w:szCs w:val="28"/>
          <w:highlight w:val="none"/>
        </w:rPr>
        <w:t>由全体评审成员推举一名成员作为评审委员会主任，主持开标评审工作，评审委员会主任与其他成员具有同等表决权。</w:t>
      </w:r>
    </w:p>
    <w:p w14:paraId="66B155B5">
      <w:pPr>
        <w:spacing w:line="480" w:lineRule="exact"/>
        <w:ind w:firstLine="281" w:firstLineChars="100"/>
        <w:outlineLvl w:val="1"/>
        <w:rPr>
          <w:rFonts w:hint="eastAsia" w:ascii="宋体" w:hAnsi="宋体" w:cs="宋体"/>
          <w:b/>
          <w:bCs/>
          <w:sz w:val="28"/>
          <w:szCs w:val="28"/>
          <w:highlight w:val="none"/>
        </w:rPr>
      </w:pPr>
      <w:bookmarkStart w:id="93" w:name="_Toc14357"/>
      <w:bookmarkStart w:id="94" w:name="_Toc23597"/>
      <w:bookmarkStart w:id="95" w:name="_Toc9046"/>
      <w:bookmarkStart w:id="96" w:name="_Toc6425"/>
      <w:r>
        <w:rPr>
          <w:rFonts w:hint="eastAsia" w:ascii="宋体" w:hAnsi="宋体" w:cs="宋体"/>
          <w:b/>
          <w:bCs/>
          <w:sz w:val="28"/>
          <w:szCs w:val="28"/>
          <w:highlight w:val="none"/>
          <w:lang w:eastAsia="zh-CN"/>
        </w:rPr>
        <w:t>三、</w:t>
      </w:r>
      <w:r>
        <w:rPr>
          <w:rFonts w:hint="eastAsia" w:ascii="宋体" w:hAnsi="宋体" w:cs="宋体"/>
          <w:b/>
          <w:bCs/>
          <w:sz w:val="28"/>
          <w:szCs w:val="28"/>
          <w:highlight w:val="none"/>
        </w:rPr>
        <w:t>开标程序和</w:t>
      </w:r>
      <w:r>
        <w:rPr>
          <w:rFonts w:hint="eastAsia" w:ascii="宋体" w:hAnsi="宋体" w:cs="宋体"/>
          <w:b/>
          <w:bCs/>
          <w:sz w:val="28"/>
          <w:szCs w:val="28"/>
          <w:highlight w:val="none"/>
          <w:lang w:eastAsia="zh-CN"/>
        </w:rPr>
        <w:t>谈判</w:t>
      </w:r>
      <w:r>
        <w:rPr>
          <w:rFonts w:hint="eastAsia" w:ascii="宋体" w:hAnsi="宋体" w:cs="宋体"/>
          <w:b/>
          <w:bCs/>
          <w:sz w:val="28"/>
          <w:szCs w:val="28"/>
          <w:highlight w:val="none"/>
        </w:rPr>
        <w:t>内容</w:t>
      </w:r>
      <w:bookmarkEnd w:id="93"/>
      <w:bookmarkEnd w:id="94"/>
      <w:bookmarkEnd w:id="95"/>
      <w:bookmarkEnd w:id="96"/>
    </w:p>
    <w:p w14:paraId="0966DA0C">
      <w:pPr>
        <w:spacing w:line="480" w:lineRule="exact"/>
        <w:ind w:firstLine="281" w:firstLineChars="100"/>
        <w:rPr>
          <w:rFonts w:hint="eastAsia" w:ascii="宋体" w:hAnsi="宋体" w:cs="宋体"/>
          <w:sz w:val="28"/>
          <w:szCs w:val="28"/>
          <w:highlight w:val="none"/>
        </w:rPr>
      </w:pPr>
      <w:r>
        <w:rPr>
          <w:rFonts w:hint="eastAsia" w:ascii="宋体" w:hAnsi="宋体" w:cs="宋体"/>
          <w:b/>
          <w:bCs/>
          <w:sz w:val="28"/>
          <w:szCs w:val="28"/>
          <w:highlight w:val="none"/>
          <w:lang w:val="zh-CN"/>
        </w:rPr>
        <w:t>资格审查―报价评审―</w:t>
      </w:r>
      <w:r>
        <w:rPr>
          <w:rFonts w:hint="eastAsia" w:ascii="宋体" w:hAnsi="宋体" w:cs="宋体"/>
          <w:b/>
          <w:bCs/>
          <w:sz w:val="28"/>
          <w:szCs w:val="28"/>
          <w:highlight w:val="none"/>
          <w:lang w:val="en-US" w:eastAsia="zh-CN"/>
        </w:rPr>
        <w:t>谈判供应商二次报价</w:t>
      </w:r>
      <w:r>
        <w:rPr>
          <w:rFonts w:hint="eastAsia" w:ascii="宋体" w:hAnsi="宋体" w:cs="宋体"/>
          <w:b/>
          <w:bCs/>
          <w:sz w:val="28"/>
          <w:szCs w:val="28"/>
          <w:highlight w:val="none"/>
          <w:lang w:val="zh-CN"/>
        </w:rPr>
        <w:t>―</w:t>
      </w:r>
      <w:r>
        <w:rPr>
          <w:rFonts w:hint="eastAsia" w:ascii="宋体" w:hAnsi="宋体" w:cs="宋体"/>
          <w:b/>
          <w:bCs/>
          <w:sz w:val="28"/>
          <w:szCs w:val="28"/>
          <w:highlight w:val="none"/>
        </w:rPr>
        <w:t>确定中</w:t>
      </w:r>
      <w:r>
        <w:rPr>
          <w:rFonts w:hint="eastAsia" w:ascii="宋体" w:hAnsi="宋体" w:cs="宋体"/>
          <w:b/>
          <w:bCs/>
          <w:sz w:val="28"/>
          <w:szCs w:val="28"/>
          <w:highlight w:val="none"/>
          <w:lang w:val="zh-CN"/>
        </w:rPr>
        <w:t>选人</w:t>
      </w:r>
      <w:r>
        <w:rPr>
          <w:rFonts w:hint="eastAsia" w:ascii="宋体" w:hAnsi="宋体" w:cs="宋体"/>
          <w:sz w:val="28"/>
          <w:szCs w:val="28"/>
          <w:highlight w:val="none"/>
          <w:lang w:val="zh-CN"/>
        </w:rPr>
        <w:t>。</w:t>
      </w:r>
    </w:p>
    <w:p w14:paraId="338EA5BA">
      <w:pPr>
        <w:spacing w:line="480" w:lineRule="exact"/>
        <w:rPr>
          <w:rFonts w:hint="eastAsia" w:ascii="宋体" w:hAnsi="宋体" w:cs="宋体"/>
          <w:sz w:val="28"/>
          <w:szCs w:val="28"/>
          <w:highlight w:val="none"/>
        </w:rPr>
      </w:pPr>
      <w:r>
        <w:rPr>
          <w:rFonts w:hint="eastAsia" w:ascii="宋体" w:hAnsi="宋体" w:cs="宋体"/>
          <w:sz w:val="28"/>
          <w:szCs w:val="28"/>
          <w:highlight w:val="none"/>
        </w:rPr>
        <w:t>（1）整个评审活动，应在有关部门的监督下进行。</w:t>
      </w:r>
    </w:p>
    <w:p w14:paraId="162E846B">
      <w:pPr>
        <w:spacing w:line="480" w:lineRule="exact"/>
        <w:rPr>
          <w:rFonts w:hint="eastAsia" w:ascii="宋体" w:hAnsi="宋体" w:cs="宋体"/>
          <w:sz w:val="28"/>
          <w:szCs w:val="28"/>
          <w:highlight w:val="none"/>
        </w:rPr>
      </w:pPr>
      <w:r>
        <w:rPr>
          <w:rFonts w:hint="eastAsia" w:ascii="宋体" w:hAnsi="宋体" w:cs="宋体"/>
          <w:sz w:val="28"/>
          <w:szCs w:val="28"/>
          <w:highlight w:val="none"/>
        </w:rPr>
        <w:t>（2）评审委员会成员应当客观、公正的履行职务，遵守职业道德，对所提出的评审意见承担个人责任。</w:t>
      </w:r>
    </w:p>
    <w:p w14:paraId="19FFD78C">
      <w:pPr>
        <w:spacing w:line="480" w:lineRule="exact"/>
        <w:rPr>
          <w:rFonts w:hint="eastAsia" w:ascii="宋体" w:hAnsi="宋体" w:cs="宋体"/>
          <w:sz w:val="28"/>
          <w:szCs w:val="28"/>
          <w:highlight w:val="none"/>
        </w:rPr>
      </w:pPr>
      <w:r>
        <w:rPr>
          <w:rFonts w:hint="eastAsia" w:ascii="宋体" w:hAnsi="宋体" w:cs="宋体"/>
          <w:sz w:val="28"/>
          <w:szCs w:val="28"/>
          <w:highlight w:val="none"/>
        </w:rPr>
        <w:t>（3）评审委员会成员不得私下接触</w:t>
      </w:r>
      <w:r>
        <w:rPr>
          <w:rFonts w:hint="eastAsia" w:ascii="宋体" w:hAnsi="宋体" w:cs="宋体"/>
          <w:sz w:val="28"/>
          <w:szCs w:val="28"/>
          <w:highlight w:val="none"/>
          <w:lang w:eastAsia="zh-CN"/>
        </w:rPr>
        <w:t>报价人</w:t>
      </w:r>
      <w:r>
        <w:rPr>
          <w:rFonts w:hint="eastAsia" w:ascii="宋体" w:hAnsi="宋体" w:cs="宋体"/>
          <w:sz w:val="28"/>
          <w:szCs w:val="28"/>
          <w:highlight w:val="none"/>
        </w:rPr>
        <w:t>，不得透露</w:t>
      </w:r>
      <w:r>
        <w:rPr>
          <w:rFonts w:hint="eastAsia" w:ascii="宋体" w:hAnsi="宋体" w:cs="宋体"/>
          <w:sz w:val="28"/>
          <w:szCs w:val="28"/>
          <w:highlight w:val="none"/>
          <w:lang w:eastAsia="zh-CN"/>
        </w:rPr>
        <w:t>报价人</w:t>
      </w:r>
      <w:r>
        <w:rPr>
          <w:rFonts w:hint="eastAsia" w:ascii="宋体" w:hAnsi="宋体" w:cs="宋体"/>
          <w:sz w:val="28"/>
          <w:szCs w:val="28"/>
          <w:highlight w:val="none"/>
        </w:rPr>
        <w:t>的任何资料和信息。</w:t>
      </w:r>
    </w:p>
    <w:p w14:paraId="442A2143">
      <w:pPr>
        <w:spacing w:line="480" w:lineRule="exact"/>
        <w:ind w:firstLine="0" w:firstLineChars="0"/>
        <w:rPr>
          <w:rFonts w:hint="eastAsia" w:ascii="宋体" w:hAnsi="宋体" w:cs="宋体"/>
          <w:sz w:val="28"/>
          <w:szCs w:val="28"/>
          <w:highlight w:val="none"/>
        </w:rPr>
      </w:pP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4</w:t>
      </w:r>
      <w:r>
        <w:rPr>
          <w:rFonts w:hint="eastAsia" w:ascii="宋体" w:hAnsi="宋体" w:cs="宋体"/>
          <w:sz w:val="28"/>
          <w:szCs w:val="28"/>
          <w:highlight w:val="none"/>
          <w:lang w:eastAsia="zh-CN"/>
        </w:rPr>
        <w:t>）</w:t>
      </w:r>
      <w:r>
        <w:rPr>
          <w:rFonts w:hint="eastAsia" w:ascii="宋体" w:hAnsi="宋体" w:cs="宋体"/>
          <w:sz w:val="28"/>
          <w:szCs w:val="28"/>
          <w:highlight w:val="none"/>
        </w:rPr>
        <w:t>评审程序</w:t>
      </w:r>
    </w:p>
    <w:p w14:paraId="62447347">
      <w:pPr>
        <w:spacing w:line="480" w:lineRule="exact"/>
        <w:ind w:firstLine="280" w:firstLineChars="100"/>
        <w:rPr>
          <w:rFonts w:hint="eastAsia" w:ascii="宋体" w:hAnsi="宋体" w:cs="宋体"/>
          <w:sz w:val="28"/>
          <w:szCs w:val="28"/>
          <w:highlight w:val="none"/>
        </w:rPr>
      </w:pPr>
      <w:r>
        <w:rPr>
          <w:rFonts w:hint="eastAsia" w:ascii="宋体" w:hAnsi="宋体" w:cs="宋体"/>
          <w:sz w:val="28"/>
          <w:szCs w:val="28"/>
          <w:highlight w:val="none"/>
          <w:lang w:val="zh-CN"/>
        </w:rPr>
        <w:t>1、资格审查</w:t>
      </w:r>
    </w:p>
    <w:p w14:paraId="685ADB81">
      <w:pPr>
        <w:spacing w:line="480" w:lineRule="exact"/>
        <w:ind w:firstLine="280" w:firstLineChars="100"/>
        <w:rPr>
          <w:rFonts w:hint="eastAsia" w:ascii="宋体" w:hAnsi="宋体" w:cs="宋体"/>
          <w:sz w:val="28"/>
          <w:szCs w:val="28"/>
          <w:highlight w:val="none"/>
        </w:rPr>
      </w:pPr>
      <w:r>
        <w:rPr>
          <w:rFonts w:hint="eastAsia" w:ascii="宋体" w:hAnsi="宋体" w:cs="宋体"/>
          <w:sz w:val="28"/>
          <w:szCs w:val="28"/>
          <w:highlight w:val="none"/>
        </w:rPr>
        <w:t>按照资格审查必要合格条件标准评审。资格审查不通过，其报</w:t>
      </w:r>
      <w:bookmarkStart w:id="97" w:name="bookmark13"/>
      <w:r>
        <w:rPr>
          <w:rFonts w:hint="eastAsia" w:ascii="宋体" w:hAnsi="宋体" w:cs="宋体"/>
          <w:sz w:val="28"/>
          <w:szCs w:val="28"/>
          <w:highlight w:val="none"/>
        </w:rPr>
        <w:t>价无效</w:t>
      </w:r>
    </w:p>
    <w:p w14:paraId="1484EA94">
      <w:pPr>
        <w:spacing w:line="560" w:lineRule="exact"/>
        <w:ind w:firstLine="281" w:firstLineChars="100"/>
        <w:jc w:val="center"/>
        <w:rPr>
          <w:rFonts w:hint="eastAsia" w:ascii="宋体" w:hAnsi="宋体" w:cs="宋体"/>
          <w:b/>
          <w:bCs/>
          <w:sz w:val="28"/>
          <w:szCs w:val="28"/>
          <w:highlight w:val="none"/>
        </w:rPr>
      </w:pPr>
      <w:r>
        <w:rPr>
          <w:rFonts w:hint="eastAsia" w:ascii="宋体" w:hAnsi="宋体" w:cs="宋体"/>
          <w:b/>
          <w:bCs/>
          <w:sz w:val="28"/>
          <w:szCs w:val="28"/>
          <w:highlight w:val="none"/>
        </w:rPr>
        <w:t>资格审查合格条件标准</w:t>
      </w:r>
      <w:bookmarkEnd w:id="97"/>
    </w:p>
    <w:tbl>
      <w:tblPr>
        <w:tblStyle w:val="15"/>
        <w:tblW w:w="92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2276"/>
        <w:gridCol w:w="3833"/>
        <w:gridCol w:w="2646"/>
      </w:tblGrid>
      <w:tr w14:paraId="645FC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536" w:type="dxa"/>
            <w:shd w:val="clear" w:color="auto" w:fill="FFFFFF"/>
            <w:noWrap w:val="0"/>
            <w:vAlign w:val="center"/>
          </w:tcPr>
          <w:p w14:paraId="5A56E0CE">
            <w:pPr>
              <w:spacing w:line="460" w:lineRule="exact"/>
              <w:jc w:val="center"/>
              <w:rPr>
                <w:rFonts w:hint="eastAsia" w:ascii="宋体" w:hAnsi="宋体" w:cs="宋体"/>
                <w:sz w:val="24"/>
                <w:highlight w:val="none"/>
              </w:rPr>
            </w:pPr>
            <w:r>
              <w:rPr>
                <w:rFonts w:hint="eastAsia" w:ascii="宋体" w:hAnsi="宋体" w:cs="宋体"/>
                <w:sz w:val="24"/>
                <w:highlight w:val="none"/>
              </w:rPr>
              <w:t>序号</w:t>
            </w:r>
          </w:p>
        </w:tc>
        <w:tc>
          <w:tcPr>
            <w:tcW w:w="2276" w:type="dxa"/>
            <w:shd w:val="clear" w:color="auto" w:fill="FFFFFF"/>
            <w:noWrap w:val="0"/>
            <w:vAlign w:val="center"/>
          </w:tcPr>
          <w:p w14:paraId="435F0078">
            <w:pPr>
              <w:spacing w:line="460" w:lineRule="exact"/>
              <w:jc w:val="center"/>
              <w:rPr>
                <w:rFonts w:hint="eastAsia" w:ascii="宋体" w:hAnsi="宋体" w:cs="宋体"/>
                <w:sz w:val="24"/>
                <w:highlight w:val="none"/>
              </w:rPr>
            </w:pPr>
            <w:r>
              <w:rPr>
                <w:rFonts w:hint="eastAsia" w:ascii="宋体" w:hAnsi="宋体" w:cs="宋体"/>
                <w:sz w:val="24"/>
                <w:highlight w:val="none"/>
              </w:rPr>
              <w:t>项目内容</w:t>
            </w:r>
          </w:p>
        </w:tc>
        <w:tc>
          <w:tcPr>
            <w:tcW w:w="3833" w:type="dxa"/>
            <w:shd w:val="clear" w:color="auto" w:fill="FFFFFF"/>
            <w:noWrap w:val="0"/>
            <w:vAlign w:val="center"/>
          </w:tcPr>
          <w:p w14:paraId="54F09EB0">
            <w:pPr>
              <w:spacing w:line="460" w:lineRule="exact"/>
              <w:jc w:val="center"/>
              <w:rPr>
                <w:rFonts w:hint="eastAsia" w:ascii="宋体" w:hAnsi="宋体" w:cs="宋体"/>
                <w:sz w:val="24"/>
                <w:highlight w:val="none"/>
              </w:rPr>
            </w:pPr>
            <w:r>
              <w:rPr>
                <w:rFonts w:hint="eastAsia" w:ascii="宋体" w:hAnsi="宋体" w:cs="宋体"/>
                <w:sz w:val="24"/>
                <w:highlight w:val="none"/>
              </w:rPr>
              <w:t>合格条件</w:t>
            </w:r>
          </w:p>
        </w:tc>
        <w:tc>
          <w:tcPr>
            <w:tcW w:w="2646" w:type="dxa"/>
            <w:shd w:val="clear" w:color="auto" w:fill="FFFFFF"/>
            <w:noWrap w:val="0"/>
            <w:vAlign w:val="center"/>
          </w:tcPr>
          <w:p w14:paraId="33097BBF">
            <w:pPr>
              <w:spacing w:line="460" w:lineRule="exact"/>
              <w:jc w:val="center"/>
              <w:rPr>
                <w:rFonts w:hint="eastAsia" w:ascii="宋体" w:hAnsi="宋体" w:cs="宋体"/>
                <w:sz w:val="24"/>
                <w:highlight w:val="none"/>
              </w:rPr>
            </w:pPr>
            <w:r>
              <w:rPr>
                <w:rFonts w:hint="eastAsia" w:ascii="宋体" w:hAnsi="宋体" w:cs="宋体"/>
                <w:sz w:val="24"/>
                <w:highlight w:val="none"/>
              </w:rPr>
              <w:t>检查情况</w:t>
            </w:r>
          </w:p>
        </w:tc>
      </w:tr>
      <w:tr w14:paraId="01317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536" w:type="dxa"/>
            <w:shd w:val="clear" w:color="auto" w:fill="FFFFFF"/>
            <w:noWrap w:val="0"/>
            <w:vAlign w:val="center"/>
          </w:tcPr>
          <w:p w14:paraId="6D7211D4">
            <w:pPr>
              <w:spacing w:line="460" w:lineRule="exact"/>
              <w:rPr>
                <w:rFonts w:hint="eastAsia" w:ascii="宋体" w:hAnsi="宋体" w:cs="宋体"/>
                <w:sz w:val="24"/>
                <w:highlight w:val="none"/>
              </w:rPr>
            </w:pPr>
            <w:r>
              <w:rPr>
                <w:rFonts w:hint="eastAsia" w:ascii="宋体" w:hAnsi="宋体" w:cs="宋体"/>
                <w:sz w:val="24"/>
                <w:highlight w:val="none"/>
              </w:rPr>
              <w:t>1</w:t>
            </w:r>
          </w:p>
        </w:tc>
        <w:tc>
          <w:tcPr>
            <w:tcW w:w="2276" w:type="dxa"/>
            <w:shd w:val="clear" w:color="auto" w:fill="FFFFFF"/>
            <w:noWrap w:val="0"/>
            <w:vAlign w:val="center"/>
          </w:tcPr>
          <w:p w14:paraId="3433490A">
            <w:pPr>
              <w:spacing w:line="460" w:lineRule="exact"/>
              <w:rPr>
                <w:rFonts w:hint="eastAsia" w:ascii="宋体" w:hAnsi="宋体" w:cs="宋体"/>
                <w:color w:val="FF0000"/>
                <w:sz w:val="24"/>
                <w:highlight w:val="none"/>
              </w:rPr>
            </w:pPr>
            <w:r>
              <w:rPr>
                <w:rFonts w:hint="eastAsia" w:ascii="宋体" w:hAnsi="宋体" w:cs="宋体"/>
                <w:sz w:val="24"/>
                <w:highlight w:val="none"/>
              </w:rPr>
              <w:t>营业执照副本（须三证合一）、开户许可证副本</w:t>
            </w:r>
          </w:p>
        </w:tc>
        <w:tc>
          <w:tcPr>
            <w:tcW w:w="3833" w:type="dxa"/>
            <w:shd w:val="clear" w:color="auto" w:fill="FFFFFF"/>
            <w:noWrap w:val="0"/>
            <w:vAlign w:val="center"/>
          </w:tcPr>
          <w:p w14:paraId="6E82046D">
            <w:pPr>
              <w:spacing w:line="460" w:lineRule="exact"/>
              <w:rPr>
                <w:rFonts w:hint="eastAsia" w:ascii="宋体" w:hAnsi="宋体" w:eastAsia="宋体" w:cs="宋体"/>
                <w:sz w:val="24"/>
                <w:highlight w:val="none"/>
                <w:lang w:eastAsia="zh-CN"/>
              </w:rPr>
            </w:pPr>
            <w:r>
              <w:rPr>
                <w:rFonts w:hint="eastAsia" w:ascii="宋体" w:hAnsi="宋体" w:cs="宋体"/>
                <w:sz w:val="24"/>
                <w:highlight w:val="none"/>
              </w:rPr>
              <w:t>证书真实、有效并通过年检</w:t>
            </w:r>
            <w:r>
              <w:rPr>
                <w:rFonts w:hint="eastAsia" w:ascii="宋体" w:hAnsi="宋体" w:cs="宋体"/>
                <w:sz w:val="24"/>
                <w:highlight w:val="none"/>
                <w:lang w:eastAsia="zh-CN"/>
              </w:rPr>
              <w:t>。</w:t>
            </w:r>
          </w:p>
        </w:tc>
        <w:tc>
          <w:tcPr>
            <w:tcW w:w="2646" w:type="dxa"/>
            <w:shd w:val="clear" w:color="auto" w:fill="FFFFFF"/>
            <w:noWrap w:val="0"/>
            <w:vAlign w:val="center"/>
          </w:tcPr>
          <w:p w14:paraId="16796BC0">
            <w:pPr>
              <w:spacing w:line="460" w:lineRule="exact"/>
              <w:rPr>
                <w:rFonts w:hint="eastAsia" w:ascii="宋体" w:hAnsi="宋体" w:cs="宋体"/>
                <w:sz w:val="24"/>
                <w:highlight w:val="none"/>
              </w:rPr>
            </w:pPr>
            <w:r>
              <w:rPr>
                <w:rFonts w:hint="eastAsia" w:ascii="宋体" w:hAnsi="宋体" w:cs="宋体"/>
                <w:sz w:val="24"/>
                <w:highlight w:val="none"/>
              </w:rPr>
              <w:t>提供加盖鲜章的复印件</w:t>
            </w:r>
          </w:p>
        </w:tc>
      </w:tr>
      <w:tr w14:paraId="66CD7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536" w:type="dxa"/>
            <w:shd w:val="clear" w:color="auto" w:fill="FFFFFF"/>
            <w:noWrap w:val="0"/>
            <w:vAlign w:val="center"/>
          </w:tcPr>
          <w:p w14:paraId="0485AFFE">
            <w:pPr>
              <w:spacing w:line="460" w:lineRule="exact"/>
              <w:rPr>
                <w:rFonts w:hint="eastAsia" w:ascii="宋体" w:hAnsi="宋体" w:cs="宋体"/>
                <w:sz w:val="24"/>
                <w:highlight w:val="none"/>
              </w:rPr>
            </w:pPr>
            <w:r>
              <w:rPr>
                <w:rFonts w:hint="eastAsia" w:ascii="宋体" w:hAnsi="宋体" w:cs="宋体"/>
                <w:sz w:val="24"/>
                <w:highlight w:val="none"/>
              </w:rPr>
              <w:t>2</w:t>
            </w:r>
          </w:p>
        </w:tc>
        <w:tc>
          <w:tcPr>
            <w:tcW w:w="2276" w:type="dxa"/>
            <w:shd w:val="clear" w:color="auto" w:fill="FFFFFF"/>
            <w:noWrap w:val="0"/>
            <w:vAlign w:val="center"/>
          </w:tcPr>
          <w:p w14:paraId="2F9E3094">
            <w:pPr>
              <w:spacing w:line="460" w:lineRule="exact"/>
              <w:rPr>
                <w:rFonts w:hint="eastAsia" w:ascii="宋体" w:hAnsi="宋体" w:cs="宋体"/>
                <w:sz w:val="24"/>
                <w:highlight w:val="none"/>
              </w:rPr>
            </w:pPr>
            <w:r>
              <w:rPr>
                <w:rFonts w:hint="eastAsia" w:ascii="宋体" w:hAnsi="宋体" w:cs="宋体"/>
                <w:sz w:val="24"/>
                <w:highlight w:val="none"/>
              </w:rPr>
              <w:t>资质等级证书</w:t>
            </w:r>
          </w:p>
        </w:tc>
        <w:tc>
          <w:tcPr>
            <w:tcW w:w="3833" w:type="dxa"/>
            <w:shd w:val="clear" w:color="auto" w:fill="FFFFFF"/>
            <w:noWrap w:val="0"/>
            <w:vAlign w:val="center"/>
          </w:tcPr>
          <w:p w14:paraId="7587CF36">
            <w:pPr>
              <w:widowControl/>
              <w:tabs>
                <w:tab w:val="left" w:pos="0"/>
                <w:tab w:val="left" w:pos="180"/>
                <w:tab w:val="left" w:pos="360"/>
                <w:tab w:val="left" w:pos="540"/>
              </w:tabs>
              <w:adjustRightInd w:val="0"/>
              <w:snapToGrid w:val="0"/>
              <w:spacing w:line="240" w:lineRule="auto"/>
              <w:jc w:val="left"/>
              <w:rPr>
                <w:rFonts w:hint="eastAsia" w:ascii="宋体" w:hAnsi="宋体" w:eastAsia="宋体" w:cs="宋体"/>
                <w:sz w:val="24"/>
                <w:highlight w:val="none"/>
                <w:lang w:eastAsia="zh-CN"/>
              </w:rPr>
            </w:pPr>
            <w:r>
              <w:rPr>
                <w:rFonts w:hint="eastAsia" w:ascii="宋体" w:hAnsi="宋体" w:eastAsia="宋体" w:cs="宋体"/>
                <w:kern w:val="2"/>
                <w:sz w:val="24"/>
                <w:szCs w:val="24"/>
                <w:highlight w:val="none"/>
                <w:shd w:val="clear" w:color="auto" w:fill="FFFFFF"/>
                <w:lang w:val="en-US" w:eastAsia="zh-CN"/>
              </w:rPr>
              <w:t>国家行政主管部门颁发的建筑行业乙级及以上资质。</w:t>
            </w:r>
          </w:p>
        </w:tc>
        <w:tc>
          <w:tcPr>
            <w:tcW w:w="2646" w:type="dxa"/>
            <w:shd w:val="clear" w:color="auto" w:fill="FFFFFF"/>
            <w:noWrap w:val="0"/>
            <w:vAlign w:val="center"/>
          </w:tcPr>
          <w:p w14:paraId="1287DDC6">
            <w:pPr>
              <w:spacing w:line="460" w:lineRule="exact"/>
              <w:rPr>
                <w:rFonts w:hint="eastAsia" w:ascii="宋体" w:hAnsi="宋体" w:cs="宋体"/>
                <w:sz w:val="24"/>
                <w:highlight w:val="none"/>
              </w:rPr>
            </w:pPr>
            <w:r>
              <w:rPr>
                <w:rFonts w:hint="eastAsia" w:ascii="宋体" w:hAnsi="宋体" w:cs="宋体"/>
                <w:sz w:val="24"/>
                <w:highlight w:val="none"/>
              </w:rPr>
              <w:t>提供加盖鲜章的复印件</w:t>
            </w:r>
          </w:p>
        </w:tc>
      </w:tr>
      <w:tr w14:paraId="7214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536" w:type="dxa"/>
            <w:shd w:val="clear" w:color="auto" w:fill="FFFFFF"/>
            <w:noWrap w:val="0"/>
            <w:vAlign w:val="center"/>
          </w:tcPr>
          <w:p w14:paraId="3B4420E2">
            <w:pPr>
              <w:spacing w:line="460" w:lineRule="exact"/>
              <w:rPr>
                <w:rFonts w:hint="eastAsia" w:ascii="宋体" w:hAnsi="宋体" w:cs="宋体"/>
                <w:color w:val="000000"/>
                <w:sz w:val="24"/>
                <w:highlight w:val="none"/>
              </w:rPr>
            </w:pPr>
            <w:r>
              <w:rPr>
                <w:rFonts w:hint="eastAsia" w:ascii="宋体" w:hAnsi="宋体" w:cs="宋体"/>
                <w:color w:val="000000"/>
                <w:sz w:val="24"/>
                <w:highlight w:val="none"/>
              </w:rPr>
              <w:t>3</w:t>
            </w:r>
          </w:p>
        </w:tc>
        <w:tc>
          <w:tcPr>
            <w:tcW w:w="2276" w:type="dxa"/>
            <w:shd w:val="clear" w:color="auto" w:fill="FFFFFF"/>
            <w:noWrap w:val="0"/>
            <w:vAlign w:val="center"/>
          </w:tcPr>
          <w:p w14:paraId="69DBF0F9">
            <w:pPr>
              <w:spacing w:line="460" w:lineRule="exact"/>
              <w:rPr>
                <w:rFonts w:hint="eastAsia" w:ascii="宋体" w:hAnsi="宋体" w:cs="宋体" w:eastAsiaTheme="minorEastAsia"/>
                <w:color w:val="000000"/>
                <w:sz w:val="24"/>
                <w:highlight w:val="none"/>
                <w:lang w:eastAsia="zh-CN"/>
              </w:rPr>
            </w:pPr>
            <w:r>
              <w:rPr>
                <w:rFonts w:hint="eastAsia" w:ascii="宋体" w:hAnsi="宋体" w:cs="宋体"/>
                <w:color w:val="000000"/>
                <w:sz w:val="24"/>
                <w:highlight w:val="none"/>
                <w:lang w:eastAsia="zh-CN"/>
              </w:rPr>
              <w:t>项目负责人</w:t>
            </w:r>
          </w:p>
        </w:tc>
        <w:tc>
          <w:tcPr>
            <w:tcW w:w="3833" w:type="dxa"/>
            <w:shd w:val="clear" w:color="auto" w:fill="FFFFFF"/>
            <w:noWrap w:val="0"/>
            <w:vAlign w:val="center"/>
          </w:tcPr>
          <w:p w14:paraId="59ABAE44">
            <w:pPr>
              <w:widowControl/>
              <w:tabs>
                <w:tab w:val="left" w:pos="0"/>
                <w:tab w:val="left" w:pos="180"/>
                <w:tab w:val="left" w:pos="360"/>
                <w:tab w:val="left" w:pos="540"/>
              </w:tabs>
              <w:adjustRightInd w:val="0"/>
              <w:snapToGrid w:val="0"/>
              <w:spacing w:line="240" w:lineRule="auto"/>
              <w:jc w:val="left"/>
              <w:rPr>
                <w:rFonts w:hint="eastAsia" w:ascii="宋体" w:hAnsi="宋体" w:eastAsia="宋体" w:cs="宋体"/>
                <w:color w:val="auto"/>
                <w:sz w:val="24"/>
                <w:highlight w:val="none"/>
                <w:lang w:eastAsia="zh-CN"/>
              </w:rPr>
            </w:pPr>
            <w:r>
              <w:rPr>
                <w:rFonts w:hint="eastAsia" w:ascii="宋体" w:hAnsi="宋体" w:eastAsia="宋体" w:cs="宋体"/>
                <w:color w:val="auto"/>
                <w:kern w:val="2"/>
                <w:sz w:val="24"/>
                <w:szCs w:val="24"/>
                <w:highlight w:val="none"/>
                <w:shd w:val="clear" w:color="auto" w:fill="FFFFFF"/>
                <w:lang w:val="en-US" w:eastAsia="zh-CN"/>
              </w:rPr>
              <w:t>项目负责人需具备注册建筑师且为本单位正式员工；</w:t>
            </w:r>
          </w:p>
        </w:tc>
        <w:tc>
          <w:tcPr>
            <w:tcW w:w="2646" w:type="dxa"/>
            <w:shd w:val="clear" w:color="auto" w:fill="FFFFFF"/>
            <w:noWrap w:val="0"/>
            <w:vAlign w:val="center"/>
          </w:tcPr>
          <w:p w14:paraId="631B99F7">
            <w:pPr>
              <w:spacing w:line="460" w:lineRule="exact"/>
              <w:rPr>
                <w:rFonts w:hint="eastAsia" w:ascii="宋体" w:hAnsi="宋体" w:cs="宋体"/>
                <w:color w:val="auto"/>
                <w:sz w:val="24"/>
                <w:highlight w:val="none"/>
              </w:rPr>
            </w:pPr>
            <w:r>
              <w:rPr>
                <w:rFonts w:hint="eastAsia" w:ascii="宋体" w:hAnsi="宋体" w:eastAsia="宋体" w:cs="宋体"/>
                <w:color w:val="auto"/>
                <w:kern w:val="2"/>
                <w:sz w:val="24"/>
                <w:szCs w:val="24"/>
                <w:highlight w:val="none"/>
                <w:shd w:val="clear" w:color="auto" w:fill="FFFFFF"/>
                <w:lang w:val="en-US" w:eastAsia="zh-CN"/>
              </w:rPr>
              <w:t>提供证书、社保证明</w:t>
            </w:r>
            <w:r>
              <w:rPr>
                <w:rFonts w:hint="eastAsia" w:ascii="宋体" w:hAnsi="宋体" w:cs="宋体"/>
                <w:color w:val="auto"/>
                <w:sz w:val="24"/>
                <w:highlight w:val="none"/>
              </w:rPr>
              <w:t>加盖鲜章的复印件</w:t>
            </w:r>
          </w:p>
        </w:tc>
      </w:tr>
      <w:tr w14:paraId="0F0D7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536" w:type="dxa"/>
            <w:shd w:val="clear" w:color="auto" w:fill="FFFFFF"/>
            <w:noWrap w:val="0"/>
            <w:vAlign w:val="center"/>
          </w:tcPr>
          <w:p w14:paraId="21EB5ECA">
            <w:pPr>
              <w:spacing w:line="460" w:lineRule="exact"/>
              <w:rPr>
                <w:rFonts w:hint="eastAsia"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4</w:t>
            </w:r>
          </w:p>
        </w:tc>
        <w:tc>
          <w:tcPr>
            <w:tcW w:w="2276" w:type="dxa"/>
            <w:shd w:val="clear" w:color="auto" w:fill="FFFFFF"/>
            <w:noWrap w:val="0"/>
            <w:vAlign w:val="center"/>
          </w:tcPr>
          <w:p w14:paraId="0C704478">
            <w:pPr>
              <w:spacing w:line="460" w:lineRule="exact"/>
              <w:rPr>
                <w:rFonts w:hint="eastAsia" w:ascii="宋体" w:hAnsi="宋体" w:cs="宋体"/>
                <w:color w:val="000000"/>
                <w:sz w:val="24"/>
                <w:highlight w:val="none"/>
              </w:rPr>
            </w:pPr>
          </w:p>
          <w:p w14:paraId="155CAC15">
            <w:pPr>
              <w:spacing w:line="460" w:lineRule="exact"/>
              <w:rPr>
                <w:rFonts w:hint="eastAsia" w:ascii="宋体" w:hAnsi="宋体" w:cs="宋体" w:eastAsiaTheme="minorEastAsia"/>
                <w:color w:val="000000"/>
                <w:sz w:val="24"/>
                <w:highlight w:val="none"/>
                <w:lang w:eastAsia="zh-CN"/>
              </w:rPr>
            </w:pPr>
            <w:r>
              <w:rPr>
                <w:rFonts w:hint="eastAsia" w:ascii="宋体" w:hAnsi="宋体" w:cs="宋体"/>
                <w:color w:val="000000"/>
                <w:sz w:val="24"/>
                <w:highlight w:val="none"/>
                <w:lang w:eastAsia="zh-CN"/>
              </w:rPr>
              <w:t>具有良好的商业信誉</w:t>
            </w:r>
          </w:p>
        </w:tc>
        <w:tc>
          <w:tcPr>
            <w:tcW w:w="3833" w:type="dxa"/>
            <w:shd w:val="clear" w:color="auto" w:fill="FFFFFF"/>
            <w:noWrap w:val="0"/>
            <w:vAlign w:val="center"/>
          </w:tcPr>
          <w:p w14:paraId="64165E08">
            <w:pPr>
              <w:spacing w:line="460" w:lineRule="exact"/>
              <w:rPr>
                <w:rFonts w:hint="eastAsia" w:ascii="宋体" w:hAnsi="宋体" w:cs="宋体"/>
                <w:color w:val="000000"/>
                <w:sz w:val="24"/>
                <w:highlight w:val="none"/>
              </w:rPr>
            </w:pPr>
            <w:r>
              <w:rPr>
                <w:rFonts w:hint="eastAsia" w:ascii="宋体" w:hAnsi="宋体" w:cs="宋体" w:eastAsiaTheme="minorEastAsia"/>
                <w:color w:val="000000"/>
                <w:kern w:val="2"/>
                <w:sz w:val="24"/>
                <w:szCs w:val="22"/>
                <w:highlight w:val="none"/>
                <w:lang w:val="en-US" w:eastAsia="zh-CN"/>
              </w:rPr>
              <w:t>近3年无重大违法记录，未被列入失信被执行人名单、重大税收违法失信主体</w:t>
            </w:r>
          </w:p>
        </w:tc>
        <w:tc>
          <w:tcPr>
            <w:tcW w:w="2646" w:type="dxa"/>
            <w:shd w:val="clear" w:color="auto" w:fill="FFFFFF"/>
            <w:noWrap w:val="0"/>
            <w:vAlign w:val="center"/>
          </w:tcPr>
          <w:p w14:paraId="27034F96">
            <w:pPr>
              <w:spacing w:line="460" w:lineRule="exact"/>
              <w:rPr>
                <w:rFonts w:hint="eastAsia" w:ascii="宋体" w:hAnsi="宋体" w:cs="宋体"/>
                <w:color w:val="000000"/>
                <w:sz w:val="24"/>
                <w:highlight w:val="none"/>
              </w:rPr>
            </w:pPr>
          </w:p>
          <w:p w14:paraId="7F8E6361">
            <w:pPr>
              <w:spacing w:line="460" w:lineRule="exact"/>
              <w:rPr>
                <w:rFonts w:hint="eastAsia" w:ascii="宋体" w:hAnsi="宋体" w:cs="宋体"/>
                <w:color w:val="000000"/>
                <w:sz w:val="24"/>
                <w:highlight w:val="none"/>
              </w:rPr>
            </w:pPr>
            <w:r>
              <w:rPr>
                <w:rFonts w:hint="eastAsia" w:ascii="宋体" w:hAnsi="宋体" w:cs="宋体"/>
                <w:color w:val="000000"/>
                <w:sz w:val="24"/>
                <w:highlight w:val="none"/>
              </w:rPr>
              <w:t>提供</w:t>
            </w:r>
            <w:r>
              <w:rPr>
                <w:rFonts w:hint="eastAsia" w:ascii="宋体" w:hAnsi="宋体" w:cs="宋体"/>
                <w:color w:val="000000"/>
                <w:sz w:val="24"/>
                <w:highlight w:val="none"/>
                <w:lang w:eastAsia="zh-CN"/>
              </w:rPr>
              <w:t>信用中国查询及截图</w:t>
            </w:r>
          </w:p>
        </w:tc>
      </w:tr>
      <w:tr w14:paraId="40A5F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536" w:type="dxa"/>
            <w:shd w:val="clear" w:color="auto" w:fill="FFFFFF"/>
            <w:noWrap w:val="0"/>
            <w:vAlign w:val="center"/>
          </w:tcPr>
          <w:p w14:paraId="26B11231">
            <w:pPr>
              <w:spacing w:line="460" w:lineRule="exact"/>
              <w:rPr>
                <w:rFonts w:hint="eastAsia" w:ascii="宋体" w:hAnsi="宋体" w:cs="宋体"/>
                <w:sz w:val="24"/>
                <w:highlight w:val="none"/>
                <w:lang w:val="en-US" w:eastAsia="zh-CN"/>
              </w:rPr>
            </w:pPr>
            <w:r>
              <w:rPr>
                <w:rFonts w:hint="eastAsia" w:ascii="宋体" w:hAnsi="宋体" w:cs="宋体"/>
                <w:sz w:val="24"/>
                <w:highlight w:val="none"/>
                <w:lang w:val="en-US" w:eastAsia="zh-CN"/>
              </w:rPr>
              <w:t>5</w:t>
            </w:r>
          </w:p>
        </w:tc>
        <w:tc>
          <w:tcPr>
            <w:tcW w:w="2276" w:type="dxa"/>
            <w:shd w:val="clear" w:color="auto" w:fill="FFFFFF"/>
            <w:noWrap w:val="0"/>
            <w:vAlign w:val="center"/>
          </w:tcPr>
          <w:p w14:paraId="03329FD6">
            <w:pPr>
              <w:spacing w:line="460" w:lineRule="exact"/>
              <w:rPr>
                <w:rFonts w:hint="eastAsia" w:ascii="宋体" w:hAnsi="宋体" w:cs="宋体"/>
                <w:sz w:val="24"/>
                <w:highlight w:val="none"/>
              </w:rPr>
            </w:pPr>
            <w:r>
              <w:rPr>
                <w:rFonts w:hint="eastAsia" w:ascii="宋体" w:hAnsi="宋体" w:cs="宋体"/>
                <w:sz w:val="24"/>
                <w:highlight w:val="none"/>
              </w:rPr>
              <w:t>报价</w:t>
            </w:r>
          </w:p>
        </w:tc>
        <w:tc>
          <w:tcPr>
            <w:tcW w:w="3833" w:type="dxa"/>
            <w:shd w:val="clear" w:color="auto" w:fill="FFFFFF"/>
            <w:noWrap w:val="0"/>
            <w:vAlign w:val="center"/>
          </w:tcPr>
          <w:p w14:paraId="08EC8698">
            <w:pPr>
              <w:spacing w:line="460" w:lineRule="exact"/>
              <w:rPr>
                <w:rFonts w:hint="eastAsia" w:ascii="宋体" w:hAnsi="宋体" w:cs="宋体" w:eastAsiaTheme="minorEastAsia"/>
                <w:sz w:val="24"/>
                <w:highlight w:val="none"/>
                <w:lang w:eastAsia="zh-CN"/>
              </w:rPr>
            </w:pPr>
            <w:r>
              <w:rPr>
                <w:rFonts w:hint="eastAsia" w:ascii="宋体" w:hAnsi="宋体" w:cs="宋体"/>
                <w:sz w:val="24"/>
                <w:highlight w:val="none"/>
                <w:lang w:eastAsia="zh-CN"/>
              </w:rPr>
              <w:t>报价函</w:t>
            </w:r>
          </w:p>
        </w:tc>
        <w:tc>
          <w:tcPr>
            <w:tcW w:w="2646" w:type="dxa"/>
            <w:shd w:val="clear" w:color="auto" w:fill="FFFFFF"/>
            <w:noWrap w:val="0"/>
            <w:vAlign w:val="center"/>
          </w:tcPr>
          <w:p w14:paraId="0E3EC584">
            <w:pPr>
              <w:spacing w:line="460" w:lineRule="exact"/>
              <w:rPr>
                <w:rFonts w:hint="eastAsia" w:ascii="宋体" w:hAnsi="宋体" w:cs="宋体"/>
                <w:sz w:val="24"/>
                <w:highlight w:val="none"/>
              </w:rPr>
            </w:pPr>
          </w:p>
        </w:tc>
      </w:tr>
      <w:tr w14:paraId="634AB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536" w:type="dxa"/>
            <w:shd w:val="clear" w:color="auto" w:fill="FFFFFF"/>
            <w:noWrap w:val="0"/>
            <w:vAlign w:val="center"/>
          </w:tcPr>
          <w:p w14:paraId="75293629">
            <w:pPr>
              <w:spacing w:line="460" w:lineRule="exact"/>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6</w:t>
            </w:r>
          </w:p>
        </w:tc>
        <w:tc>
          <w:tcPr>
            <w:tcW w:w="2276" w:type="dxa"/>
            <w:shd w:val="clear" w:color="auto" w:fill="FFFFFF"/>
            <w:noWrap w:val="0"/>
            <w:vAlign w:val="center"/>
          </w:tcPr>
          <w:p w14:paraId="31DBD8D3">
            <w:pPr>
              <w:spacing w:line="460" w:lineRule="exact"/>
              <w:rPr>
                <w:rFonts w:hint="eastAsia" w:ascii="宋体" w:hAnsi="宋体" w:cs="宋体"/>
                <w:sz w:val="24"/>
                <w:highlight w:val="none"/>
              </w:rPr>
            </w:pPr>
            <w:r>
              <w:rPr>
                <w:rFonts w:hint="eastAsia" w:ascii="宋体" w:hAnsi="宋体" w:cs="宋体"/>
                <w:sz w:val="24"/>
                <w:highlight w:val="none"/>
              </w:rPr>
              <w:t>结论</w:t>
            </w:r>
          </w:p>
        </w:tc>
        <w:tc>
          <w:tcPr>
            <w:tcW w:w="3833" w:type="dxa"/>
            <w:shd w:val="clear" w:color="auto" w:fill="FFFFFF"/>
            <w:noWrap w:val="0"/>
            <w:vAlign w:val="center"/>
          </w:tcPr>
          <w:p w14:paraId="215B02F1">
            <w:pPr>
              <w:spacing w:line="460" w:lineRule="exact"/>
              <w:rPr>
                <w:rFonts w:hint="eastAsia" w:ascii="宋体" w:hAnsi="宋体" w:cs="宋体"/>
                <w:sz w:val="24"/>
                <w:highlight w:val="none"/>
              </w:rPr>
            </w:pPr>
            <w:r>
              <w:rPr>
                <w:rFonts w:hint="eastAsia" w:ascii="宋体" w:hAnsi="宋体" w:cs="宋体"/>
                <w:sz w:val="24"/>
                <w:highlight w:val="none"/>
              </w:rPr>
              <w:t>上述1—</w:t>
            </w:r>
            <w:r>
              <w:rPr>
                <w:rFonts w:hint="eastAsia" w:ascii="宋体" w:hAnsi="宋体" w:cs="宋体"/>
                <w:sz w:val="24"/>
                <w:highlight w:val="none"/>
                <w:lang w:val="en-US" w:eastAsia="zh-CN"/>
              </w:rPr>
              <w:t>5</w:t>
            </w:r>
            <w:r>
              <w:rPr>
                <w:rFonts w:hint="eastAsia" w:ascii="宋体" w:hAnsi="宋体" w:cs="宋体"/>
                <w:sz w:val="24"/>
                <w:highlight w:val="none"/>
              </w:rPr>
              <w:t>项必须全部满足才能得到通过审查</w:t>
            </w:r>
          </w:p>
        </w:tc>
        <w:tc>
          <w:tcPr>
            <w:tcW w:w="2646" w:type="dxa"/>
            <w:shd w:val="clear" w:color="auto" w:fill="FFFFFF"/>
            <w:noWrap w:val="0"/>
            <w:vAlign w:val="center"/>
          </w:tcPr>
          <w:p w14:paraId="1CF03D12">
            <w:pPr>
              <w:spacing w:line="460" w:lineRule="exact"/>
              <w:rPr>
                <w:rFonts w:hint="eastAsia" w:ascii="宋体" w:hAnsi="宋体" w:cs="宋体"/>
                <w:sz w:val="24"/>
                <w:highlight w:val="none"/>
              </w:rPr>
            </w:pPr>
          </w:p>
        </w:tc>
      </w:tr>
    </w:tbl>
    <w:p w14:paraId="729528C8">
      <w:pPr>
        <w:ind w:firstLine="280" w:firstLineChars="100"/>
        <w:rPr>
          <w:rFonts w:hint="eastAsia" w:ascii="宋体" w:hAnsi="宋体" w:cs="宋体"/>
          <w:sz w:val="28"/>
          <w:szCs w:val="28"/>
          <w:highlight w:val="none"/>
        </w:rPr>
      </w:pPr>
      <w:r>
        <w:rPr>
          <w:rFonts w:hint="eastAsia" w:ascii="宋体" w:hAnsi="宋体" w:cs="宋体"/>
          <w:sz w:val="28"/>
          <w:szCs w:val="28"/>
          <w:highlight w:val="none"/>
          <w:lang w:val="en-US" w:eastAsia="zh-CN"/>
        </w:rPr>
        <w:t>2</w:t>
      </w:r>
      <w:r>
        <w:rPr>
          <w:rFonts w:hint="eastAsia" w:ascii="宋体" w:hAnsi="宋体" w:cs="宋体"/>
          <w:sz w:val="28"/>
          <w:szCs w:val="28"/>
          <w:highlight w:val="none"/>
        </w:rPr>
        <w:t>、报价评审：实行</w:t>
      </w:r>
      <w:r>
        <w:rPr>
          <w:rFonts w:hint="eastAsia" w:ascii="宋体" w:hAnsi="宋体" w:cs="宋体"/>
          <w:sz w:val="28"/>
          <w:szCs w:val="28"/>
          <w:highlight w:val="none"/>
          <w:lang w:eastAsia="zh-CN"/>
        </w:rPr>
        <w:t>最低价中标</w:t>
      </w:r>
      <w:r>
        <w:rPr>
          <w:rFonts w:hint="eastAsia" w:ascii="宋体" w:hAnsi="宋体" w:cs="宋体"/>
          <w:sz w:val="28"/>
          <w:szCs w:val="28"/>
          <w:highlight w:val="none"/>
        </w:rPr>
        <w:t>，</w:t>
      </w:r>
      <w:r>
        <w:rPr>
          <w:rFonts w:hint="eastAsia" w:ascii="宋体" w:hAnsi="宋体" w:cs="宋体"/>
          <w:sz w:val="28"/>
          <w:szCs w:val="28"/>
          <w:highlight w:val="none"/>
          <w:lang w:eastAsia="zh-CN"/>
        </w:rPr>
        <w:t>报价人</w:t>
      </w:r>
      <w:r>
        <w:rPr>
          <w:rFonts w:hint="eastAsia" w:ascii="宋体" w:hAnsi="宋体" w:cs="宋体"/>
          <w:sz w:val="28"/>
          <w:szCs w:val="28"/>
          <w:highlight w:val="none"/>
        </w:rPr>
        <w:t>报价最低者为第一中标候选人。</w:t>
      </w:r>
    </w:p>
    <w:p w14:paraId="49AFB84E">
      <w:pPr>
        <w:outlineLvl w:val="1"/>
        <w:rPr>
          <w:rFonts w:hint="eastAsia" w:ascii="宋体" w:hAnsi="宋体" w:cs="宋体"/>
          <w:b/>
          <w:bCs/>
          <w:sz w:val="28"/>
          <w:szCs w:val="28"/>
          <w:highlight w:val="none"/>
        </w:rPr>
      </w:pPr>
      <w:bookmarkStart w:id="98" w:name="_Toc23382"/>
      <w:bookmarkStart w:id="99" w:name="_Toc8131"/>
      <w:bookmarkStart w:id="100" w:name="_Toc848"/>
      <w:bookmarkStart w:id="101" w:name="_Toc27401"/>
      <w:r>
        <w:rPr>
          <w:rFonts w:hint="eastAsia" w:ascii="宋体" w:hAnsi="宋体" w:cs="宋体"/>
          <w:b/>
          <w:bCs/>
          <w:sz w:val="28"/>
          <w:szCs w:val="28"/>
          <w:highlight w:val="none"/>
        </w:rPr>
        <w:t>四、推选中选候选人</w:t>
      </w:r>
      <w:bookmarkEnd w:id="98"/>
      <w:bookmarkEnd w:id="99"/>
      <w:bookmarkEnd w:id="100"/>
      <w:bookmarkEnd w:id="101"/>
    </w:p>
    <w:p w14:paraId="2429A02B">
      <w:pPr>
        <w:ind w:firstLine="280" w:firstLineChars="100"/>
        <w:rPr>
          <w:rFonts w:hint="eastAsia" w:ascii="宋体" w:hAnsi="宋体" w:cs="宋体"/>
          <w:sz w:val="28"/>
          <w:szCs w:val="28"/>
          <w:highlight w:val="none"/>
        </w:rPr>
      </w:pPr>
      <w:r>
        <w:rPr>
          <w:rFonts w:hint="eastAsia" w:ascii="宋体" w:hAnsi="宋体" w:cs="宋体"/>
          <w:sz w:val="28"/>
          <w:szCs w:val="28"/>
          <w:highlight w:val="none"/>
        </w:rPr>
        <w:t xml:space="preserve">   推选中选候选人:由评审委员会根据评审结果，按有效报价的</w:t>
      </w:r>
      <w:r>
        <w:rPr>
          <w:rFonts w:hint="eastAsia" w:ascii="宋体" w:hAnsi="宋体" w:cs="宋体"/>
          <w:sz w:val="28"/>
          <w:szCs w:val="28"/>
          <w:highlight w:val="none"/>
          <w:lang w:eastAsia="zh-CN"/>
        </w:rPr>
        <w:t>报价人</w:t>
      </w:r>
      <w:r>
        <w:rPr>
          <w:rFonts w:hint="eastAsia" w:ascii="宋体" w:hAnsi="宋体" w:cs="宋体"/>
          <w:sz w:val="28"/>
          <w:szCs w:val="28"/>
          <w:highlight w:val="none"/>
        </w:rPr>
        <w:t>报价最低者为第一中标候选人，以此类推。排名第一的中标候选人放弃中选，</w:t>
      </w:r>
      <w:r>
        <w:rPr>
          <w:rFonts w:hint="eastAsia" w:ascii="宋体" w:hAnsi="宋体" w:cs="宋体"/>
          <w:sz w:val="28"/>
          <w:szCs w:val="28"/>
          <w:highlight w:val="none"/>
          <w:lang w:eastAsia="zh-CN"/>
        </w:rPr>
        <w:t>业主单位</w:t>
      </w:r>
      <w:r>
        <w:rPr>
          <w:rFonts w:hint="eastAsia" w:ascii="宋体" w:hAnsi="宋体" w:cs="宋体"/>
          <w:sz w:val="28"/>
          <w:szCs w:val="28"/>
          <w:highlight w:val="none"/>
        </w:rPr>
        <w:t>可以确定排名第二的中标候选人为中标人。若中标人放弃中标将按国家相关法律处理。</w:t>
      </w:r>
    </w:p>
    <w:p w14:paraId="14785FAE">
      <w:pPr>
        <w:outlineLvl w:val="1"/>
        <w:rPr>
          <w:rFonts w:hint="eastAsia" w:ascii="宋体" w:hAnsi="宋体" w:cs="宋体"/>
          <w:b/>
          <w:bCs/>
          <w:sz w:val="28"/>
          <w:szCs w:val="28"/>
          <w:highlight w:val="none"/>
        </w:rPr>
      </w:pPr>
      <w:bookmarkStart w:id="102" w:name="_Toc10965"/>
      <w:bookmarkStart w:id="103" w:name="_Toc475"/>
      <w:bookmarkStart w:id="104" w:name="_Toc24071"/>
      <w:bookmarkStart w:id="105" w:name="_Toc2165"/>
      <w:r>
        <w:rPr>
          <w:rFonts w:hint="eastAsia" w:ascii="宋体" w:hAnsi="宋体" w:cs="宋体"/>
          <w:b/>
          <w:bCs/>
          <w:sz w:val="28"/>
          <w:szCs w:val="28"/>
          <w:highlight w:val="none"/>
        </w:rPr>
        <w:t>五、评审报告</w:t>
      </w:r>
      <w:bookmarkEnd w:id="102"/>
      <w:bookmarkEnd w:id="103"/>
      <w:bookmarkEnd w:id="104"/>
      <w:bookmarkEnd w:id="105"/>
    </w:p>
    <w:p w14:paraId="2A931CF9">
      <w:pPr>
        <w:ind w:firstLine="560" w:firstLineChars="200"/>
        <w:rPr>
          <w:rFonts w:hint="eastAsia" w:ascii="宋体" w:hAnsi="宋体" w:cs="宋体"/>
          <w:sz w:val="28"/>
          <w:szCs w:val="28"/>
          <w:highlight w:val="none"/>
        </w:rPr>
      </w:pPr>
      <w:r>
        <w:rPr>
          <w:rFonts w:hint="eastAsia" w:ascii="宋体" w:hAnsi="宋体" w:cs="宋体"/>
          <w:sz w:val="28"/>
          <w:szCs w:val="28"/>
          <w:highlight w:val="none"/>
        </w:rPr>
        <w:t>评审委员会完成评审后，应向</w:t>
      </w:r>
      <w:r>
        <w:rPr>
          <w:rFonts w:hint="eastAsia" w:ascii="宋体" w:hAnsi="宋体" w:cs="宋体"/>
          <w:sz w:val="28"/>
          <w:szCs w:val="28"/>
          <w:highlight w:val="none"/>
          <w:lang w:eastAsia="zh-CN"/>
        </w:rPr>
        <w:t>业主单位</w:t>
      </w:r>
      <w:r>
        <w:rPr>
          <w:rFonts w:hint="eastAsia" w:ascii="宋体" w:hAnsi="宋体" w:cs="宋体"/>
          <w:sz w:val="28"/>
          <w:szCs w:val="28"/>
          <w:highlight w:val="none"/>
        </w:rPr>
        <w:t>提出书面评审报告。评审报告由评审委员会全体成员签字确认。</w:t>
      </w:r>
    </w:p>
    <w:p w14:paraId="0E49AF60">
      <w:pPr>
        <w:ind w:firstLine="560" w:firstLineChars="200"/>
        <w:rPr>
          <w:rFonts w:hint="eastAsia" w:ascii="宋体" w:hAnsi="宋体" w:cs="宋体"/>
          <w:sz w:val="28"/>
          <w:szCs w:val="28"/>
          <w:highlight w:val="none"/>
        </w:rPr>
      </w:pPr>
      <w:r>
        <w:rPr>
          <w:rFonts w:hint="eastAsia" w:ascii="宋体" w:hAnsi="宋体" w:cs="宋体"/>
          <w:sz w:val="28"/>
          <w:szCs w:val="28"/>
          <w:highlight w:val="none"/>
        </w:rPr>
        <w:t>评审委员会成员对评审报告有不同意见的，釆取少数服从多数的原则形成评审报告。对评审结论持有异议的评审委员会成员可以书面阐述其不同意见和理由。对评审委员会成员在评审报告上拒绝签字且不陈述其不同意见和理由的，视为同意评审结论，评审委员会成员应当对此作出书面说明并记录在案。</w:t>
      </w:r>
    </w:p>
    <w:p w14:paraId="756512EA">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2" w:firstLineChars="200"/>
        <w:textAlignment w:val="auto"/>
        <w:outlineLvl w:val="1"/>
        <w:rPr>
          <w:rFonts w:hint="eastAsia" w:ascii="宋体" w:hAnsi="宋体" w:cs="黑体" w:eastAsiaTheme="minorEastAsia"/>
          <w:b/>
          <w:bCs/>
          <w:color w:val="000000"/>
          <w:kern w:val="2"/>
          <w:sz w:val="28"/>
          <w:szCs w:val="28"/>
          <w:lang w:val="en-US" w:eastAsia="zh-CN" w:bidi="ar-SA"/>
        </w:rPr>
      </w:pPr>
      <w:bookmarkStart w:id="106" w:name="_Toc6275"/>
      <w:bookmarkStart w:id="107" w:name="_Toc26767"/>
      <w:bookmarkStart w:id="108" w:name="_Toc2055"/>
      <w:bookmarkStart w:id="109" w:name="_Toc12154"/>
      <w:r>
        <w:rPr>
          <w:rFonts w:hint="eastAsia" w:ascii="宋体" w:hAnsi="宋体" w:cs="黑体"/>
          <w:b/>
          <w:bCs/>
          <w:color w:val="000000"/>
          <w:kern w:val="2"/>
          <w:sz w:val="28"/>
          <w:szCs w:val="28"/>
          <w:lang w:val="en-US" w:eastAsia="zh-CN" w:bidi="ar-SA"/>
        </w:rPr>
        <w:t>六、</w:t>
      </w:r>
      <w:r>
        <w:rPr>
          <w:rFonts w:hint="eastAsia" w:ascii="宋体" w:hAnsi="宋体" w:cs="黑体" w:eastAsiaTheme="minorEastAsia"/>
          <w:b/>
          <w:bCs/>
          <w:color w:val="000000"/>
          <w:kern w:val="2"/>
          <w:sz w:val="28"/>
          <w:szCs w:val="28"/>
          <w:lang w:val="en-US" w:eastAsia="zh-CN" w:bidi="ar-SA"/>
        </w:rPr>
        <w:t>纪律要求</w:t>
      </w:r>
      <w:bookmarkEnd w:id="106"/>
      <w:bookmarkEnd w:id="107"/>
      <w:bookmarkEnd w:id="108"/>
      <w:bookmarkEnd w:id="109"/>
    </w:p>
    <w:p w14:paraId="07AA519C">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r>
        <w:rPr>
          <w:rFonts w:hint="eastAsia" w:ascii="宋体" w:hAnsi="宋体" w:cs="仿宋_GB2312"/>
          <w:color w:val="000000"/>
          <w:kern w:val="0"/>
          <w:sz w:val="28"/>
          <w:szCs w:val="28"/>
          <w:lang w:val="en-US" w:eastAsia="zh-CN"/>
        </w:rPr>
        <w:t>1.供应商不得串通谈判、弄虚作假，不得向采购人或谈判小组成员行贿或提供不正当利益，否则取消其谈判资格，已成交的取消成交资格；</w:t>
      </w:r>
    </w:p>
    <w:p w14:paraId="20D32108">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r>
        <w:rPr>
          <w:rFonts w:hint="eastAsia" w:ascii="宋体" w:hAnsi="宋体" w:cs="仿宋_GB2312"/>
          <w:color w:val="000000"/>
          <w:kern w:val="0"/>
          <w:sz w:val="28"/>
          <w:szCs w:val="28"/>
          <w:lang w:val="en-US" w:eastAsia="zh-CN"/>
        </w:rPr>
        <w:t>2. 谈判小组成员应客观、公正地履行职责，严守保密纪律，不得泄露谈判过程中的商业秘密和评审情况。</w:t>
      </w:r>
    </w:p>
    <w:p w14:paraId="67380D9A">
      <w:pPr>
        <w:outlineLvl w:val="1"/>
        <w:rPr>
          <w:rFonts w:hint="eastAsia" w:ascii="宋体" w:hAnsi="宋体" w:cs="宋体" w:eastAsiaTheme="minorEastAsia"/>
          <w:b/>
          <w:bCs/>
          <w:sz w:val="28"/>
          <w:szCs w:val="28"/>
          <w:highlight w:val="none"/>
          <w:lang w:eastAsia="zh-CN"/>
        </w:rPr>
      </w:pPr>
      <w:bookmarkStart w:id="110" w:name="_Toc28505"/>
      <w:bookmarkStart w:id="111" w:name="_Toc1180"/>
      <w:bookmarkStart w:id="112" w:name="_Toc25382"/>
      <w:bookmarkStart w:id="113" w:name="_Toc8257"/>
      <w:r>
        <w:rPr>
          <w:rFonts w:hint="eastAsia" w:ascii="宋体" w:hAnsi="宋体" w:cs="宋体"/>
          <w:b/>
          <w:bCs/>
          <w:sz w:val="28"/>
          <w:szCs w:val="28"/>
          <w:highlight w:val="none"/>
          <w:lang w:eastAsia="zh-CN"/>
        </w:rPr>
        <w:t>七</w:t>
      </w:r>
      <w:r>
        <w:rPr>
          <w:rFonts w:hint="eastAsia" w:ascii="宋体" w:hAnsi="宋体" w:cs="宋体"/>
          <w:b/>
          <w:bCs/>
          <w:sz w:val="28"/>
          <w:szCs w:val="28"/>
          <w:highlight w:val="none"/>
        </w:rPr>
        <w:t>、</w:t>
      </w:r>
      <w:r>
        <w:rPr>
          <w:rFonts w:hint="eastAsia" w:ascii="宋体" w:hAnsi="宋体" w:cs="宋体"/>
          <w:b/>
          <w:bCs/>
          <w:sz w:val="28"/>
          <w:szCs w:val="28"/>
          <w:highlight w:val="none"/>
          <w:lang w:eastAsia="zh-CN"/>
        </w:rPr>
        <w:t>其他</w:t>
      </w:r>
      <w:bookmarkEnd w:id="110"/>
      <w:bookmarkEnd w:id="111"/>
      <w:bookmarkEnd w:id="112"/>
      <w:bookmarkEnd w:id="113"/>
    </w:p>
    <w:p w14:paraId="67A02D70">
      <w:pPr>
        <w:widowControl/>
        <w:tabs>
          <w:tab w:val="left" w:pos="0"/>
          <w:tab w:val="left" w:pos="180"/>
          <w:tab w:val="left" w:pos="360"/>
          <w:tab w:val="left" w:pos="540"/>
        </w:tabs>
        <w:adjustRightInd w:val="0"/>
        <w:spacing w:line="360" w:lineRule="auto"/>
        <w:ind w:right="-160" w:rightChars="-76" w:firstLine="560" w:firstLineChars="200"/>
        <w:rPr>
          <w:rFonts w:hint="eastAsia" w:ascii="宋体" w:hAnsi="宋体" w:cs="仿宋_GB2312"/>
          <w:color w:val="000000"/>
          <w:kern w:val="0"/>
          <w:sz w:val="28"/>
          <w:szCs w:val="28"/>
          <w:highlight w:val="none"/>
        </w:rPr>
      </w:pPr>
      <w:r>
        <w:rPr>
          <w:rFonts w:hint="eastAsia" w:ascii="宋体" w:hAnsi="宋体" w:cs="仿宋_GB2312"/>
          <w:color w:val="000000"/>
          <w:kern w:val="0"/>
          <w:sz w:val="28"/>
          <w:szCs w:val="28"/>
          <w:highlight w:val="none"/>
          <w:lang w:val="en-US" w:eastAsia="zh-CN"/>
        </w:rPr>
        <w:t>1.</w:t>
      </w:r>
      <w:r>
        <w:rPr>
          <w:rFonts w:hint="eastAsia" w:ascii="宋体" w:hAnsi="宋体" w:cs="仿宋_GB2312"/>
          <w:color w:val="000000"/>
          <w:kern w:val="0"/>
          <w:sz w:val="28"/>
          <w:szCs w:val="28"/>
          <w:highlight w:val="none"/>
        </w:rPr>
        <w:t>当</w:t>
      </w:r>
      <w:r>
        <w:rPr>
          <w:rFonts w:hint="eastAsia" w:ascii="宋体" w:hAnsi="宋体" w:cs="仿宋_GB2312"/>
          <w:color w:val="000000"/>
          <w:kern w:val="0"/>
          <w:sz w:val="28"/>
          <w:szCs w:val="28"/>
          <w:highlight w:val="none"/>
          <w:lang w:eastAsia="zh-CN"/>
        </w:rPr>
        <w:t>报价人</w:t>
      </w:r>
      <w:r>
        <w:rPr>
          <w:rFonts w:hint="eastAsia" w:ascii="宋体" w:hAnsi="宋体" w:cs="仿宋_GB2312"/>
          <w:color w:val="000000"/>
          <w:kern w:val="0"/>
          <w:sz w:val="28"/>
          <w:szCs w:val="28"/>
          <w:highlight w:val="none"/>
        </w:rPr>
        <w:t>少于三家或所</w:t>
      </w:r>
      <w:r>
        <w:rPr>
          <w:rFonts w:hint="eastAsia" w:ascii="宋体" w:hAnsi="宋体" w:cs="仿宋_GB2312"/>
          <w:color w:val="000000"/>
          <w:kern w:val="0"/>
          <w:sz w:val="28"/>
          <w:szCs w:val="28"/>
          <w:highlight w:val="none"/>
          <w:lang w:eastAsia="zh-CN"/>
        </w:rPr>
        <w:t>报价人</w:t>
      </w:r>
      <w:r>
        <w:rPr>
          <w:rFonts w:hint="eastAsia" w:ascii="宋体" w:hAnsi="宋体" w:cs="仿宋_GB2312"/>
          <w:color w:val="000000"/>
          <w:kern w:val="0"/>
          <w:sz w:val="28"/>
          <w:szCs w:val="28"/>
          <w:highlight w:val="none"/>
        </w:rPr>
        <w:t>的报价高于最高限价的，</w:t>
      </w:r>
      <w:r>
        <w:rPr>
          <w:rFonts w:hint="eastAsia" w:ascii="宋体" w:hAnsi="宋体" w:cs="仿宋_GB2312"/>
          <w:color w:val="000000"/>
          <w:kern w:val="0"/>
          <w:sz w:val="28"/>
          <w:szCs w:val="28"/>
          <w:highlight w:val="none"/>
          <w:lang w:eastAsia="zh-CN"/>
        </w:rPr>
        <w:t>业主单位</w:t>
      </w:r>
      <w:r>
        <w:rPr>
          <w:rFonts w:hint="eastAsia" w:ascii="宋体" w:hAnsi="宋体" w:cs="仿宋_GB2312"/>
          <w:color w:val="000000"/>
          <w:kern w:val="0"/>
          <w:sz w:val="28"/>
          <w:szCs w:val="28"/>
          <w:highlight w:val="none"/>
        </w:rPr>
        <w:t>应依法重新组织</w:t>
      </w:r>
      <w:r>
        <w:rPr>
          <w:rFonts w:hint="eastAsia" w:ascii="宋体" w:hAnsi="宋体" w:cs="仿宋_GB2312"/>
          <w:color w:val="000000"/>
          <w:kern w:val="0"/>
          <w:sz w:val="28"/>
          <w:szCs w:val="28"/>
          <w:highlight w:val="none"/>
          <w:lang w:eastAsia="zh-CN"/>
        </w:rPr>
        <w:t>谈判</w:t>
      </w:r>
      <w:r>
        <w:rPr>
          <w:rFonts w:hint="eastAsia" w:ascii="宋体" w:hAnsi="宋体" w:cs="仿宋_GB2312"/>
          <w:color w:val="000000"/>
          <w:kern w:val="0"/>
          <w:sz w:val="28"/>
          <w:szCs w:val="28"/>
          <w:highlight w:val="none"/>
        </w:rPr>
        <w:t>。</w:t>
      </w:r>
    </w:p>
    <w:p w14:paraId="3A3D8F99">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rightChars="0" w:firstLine="560" w:firstLineChars="200"/>
        <w:textAlignment w:val="auto"/>
        <w:rPr>
          <w:rFonts w:hint="eastAsia" w:ascii="宋体" w:hAnsi="宋体" w:cs="仿宋_GB2312"/>
          <w:color w:val="000000"/>
          <w:kern w:val="0"/>
          <w:sz w:val="28"/>
          <w:szCs w:val="28"/>
          <w:lang w:val="en-US" w:eastAsia="zh-CN"/>
        </w:rPr>
      </w:pPr>
      <w:r>
        <w:rPr>
          <w:rFonts w:hint="eastAsia" w:ascii="宋体" w:hAnsi="宋体" w:cs="仿宋_GB2312"/>
          <w:color w:val="000000"/>
          <w:kern w:val="0"/>
          <w:sz w:val="28"/>
          <w:szCs w:val="28"/>
          <w:highlight w:val="none"/>
          <w:lang w:val="en-US" w:eastAsia="zh-CN"/>
        </w:rPr>
        <w:t>2.</w:t>
      </w:r>
      <w:r>
        <w:rPr>
          <w:rFonts w:hint="eastAsia" w:ascii="宋体" w:hAnsi="宋体" w:cs="仿宋_GB2312"/>
          <w:color w:val="000000"/>
          <w:kern w:val="0"/>
          <w:sz w:val="28"/>
          <w:szCs w:val="28"/>
          <w:highlight w:val="none"/>
          <w:lang w:eastAsia="zh-CN"/>
        </w:rPr>
        <w:t>报价人</w:t>
      </w:r>
      <w:r>
        <w:rPr>
          <w:rFonts w:hint="eastAsia" w:ascii="宋体" w:hAnsi="宋体" w:cs="仿宋_GB2312"/>
          <w:color w:val="000000"/>
          <w:kern w:val="0"/>
          <w:sz w:val="28"/>
          <w:szCs w:val="28"/>
          <w:highlight w:val="none"/>
        </w:rPr>
        <w:t>向评审委员会成员行贿的，取消其</w:t>
      </w:r>
      <w:r>
        <w:rPr>
          <w:rFonts w:hint="eastAsia" w:ascii="宋体" w:hAnsi="宋体" w:cs="仿宋_GB2312"/>
          <w:color w:val="000000"/>
          <w:kern w:val="0"/>
          <w:sz w:val="28"/>
          <w:szCs w:val="28"/>
          <w:highlight w:val="none"/>
          <w:lang w:eastAsia="zh-CN"/>
        </w:rPr>
        <w:t>谈判</w:t>
      </w:r>
      <w:r>
        <w:rPr>
          <w:rFonts w:hint="eastAsia" w:ascii="宋体" w:hAnsi="宋体" w:cs="仿宋_GB2312"/>
          <w:color w:val="000000"/>
          <w:kern w:val="0"/>
          <w:sz w:val="28"/>
          <w:szCs w:val="28"/>
          <w:highlight w:val="none"/>
        </w:rPr>
        <w:t>资格，已中选的，取消中选资格且不退还其</w:t>
      </w:r>
      <w:r>
        <w:rPr>
          <w:rFonts w:hint="eastAsia" w:ascii="宋体" w:hAnsi="宋体" w:cs="仿宋_GB2312"/>
          <w:color w:val="000000"/>
          <w:kern w:val="0"/>
          <w:sz w:val="28"/>
          <w:szCs w:val="28"/>
          <w:highlight w:val="none"/>
          <w:lang w:eastAsia="zh-CN"/>
        </w:rPr>
        <w:t>谈判</w:t>
      </w:r>
      <w:r>
        <w:rPr>
          <w:rFonts w:hint="eastAsia" w:ascii="宋体" w:hAnsi="宋体" w:cs="仿宋_GB2312"/>
          <w:color w:val="000000"/>
          <w:kern w:val="0"/>
          <w:sz w:val="28"/>
          <w:szCs w:val="28"/>
          <w:highlight w:val="none"/>
        </w:rPr>
        <w:t>保证金，并按有关规定对其实施市场禁入；构成犯罪的，依法追究刑事责任。</w:t>
      </w:r>
    </w:p>
    <w:p w14:paraId="451880CA">
      <w:pPr>
        <w:pStyle w:val="14"/>
        <w:rPr>
          <w:rFonts w:hint="eastAsia" w:ascii="宋体" w:hAnsi="宋体" w:cs="仿宋_GB2312"/>
          <w:color w:val="000000"/>
          <w:kern w:val="0"/>
          <w:sz w:val="28"/>
          <w:szCs w:val="28"/>
          <w:lang w:val="en-US" w:eastAsia="zh-CN"/>
        </w:rPr>
      </w:pPr>
    </w:p>
    <w:p w14:paraId="6DAC9336">
      <w:pPr>
        <w:pStyle w:val="14"/>
        <w:rPr>
          <w:rFonts w:hint="eastAsia" w:ascii="宋体" w:hAnsi="宋体" w:cs="仿宋_GB2312"/>
          <w:color w:val="000000"/>
          <w:kern w:val="0"/>
          <w:sz w:val="28"/>
          <w:szCs w:val="28"/>
          <w:lang w:val="en-US" w:eastAsia="zh-CN"/>
        </w:rPr>
      </w:pPr>
    </w:p>
    <w:p w14:paraId="030D375B">
      <w:pPr>
        <w:pStyle w:val="14"/>
        <w:rPr>
          <w:rFonts w:hint="eastAsia" w:ascii="宋体" w:hAnsi="宋体" w:cs="仿宋_GB2312"/>
          <w:color w:val="000000"/>
          <w:kern w:val="0"/>
          <w:sz w:val="28"/>
          <w:szCs w:val="28"/>
          <w:lang w:val="en-US" w:eastAsia="zh-CN"/>
        </w:rPr>
      </w:pPr>
    </w:p>
    <w:p w14:paraId="5F403E89">
      <w:pPr>
        <w:pStyle w:val="14"/>
        <w:rPr>
          <w:rFonts w:hint="eastAsia" w:ascii="宋体" w:hAnsi="宋体" w:cs="仿宋_GB2312"/>
          <w:color w:val="000000"/>
          <w:kern w:val="0"/>
          <w:sz w:val="28"/>
          <w:szCs w:val="28"/>
          <w:lang w:val="en-US" w:eastAsia="zh-CN"/>
        </w:rPr>
      </w:pPr>
    </w:p>
    <w:p w14:paraId="183688ED">
      <w:pPr>
        <w:pStyle w:val="14"/>
        <w:rPr>
          <w:rFonts w:hint="eastAsia" w:ascii="宋体" w:hAnsi="宋体" w:cs="仿宋_GB2312"/>
          <w:color w:val="000000"/>
          <w:kern w:val="0"/>
          <w:sz w:val="28"/>
          <w:szCs w:val="28"/>
          <w:lang w:val="en-US" w:eastAsia="zh-CN"/>
        </w:rPr>
      </w:pPr>
    </w:p>
    <w:p w14:paraId="4DF67FD6">
      <w:pPr>
        <w:pStyle w:val="14"/>
        <w:rPr>
          <w:rFonts w:hint="eastAsia" w:ascii="宋体" w:hAnsi="宋体" w:cs="仿宋_GB2312"/>
          <w:color w:val="000000"/>
          <w:kern w:val="0"/>
          <w:sz w:val="28"/>
          <w:szCs w:val="28"/>
          <w:lang w:val="en-US" w:eastAsia="zh-CN"/>
        </w:rPr>
      </w:pPr>
    </w:p>
    <w:p w14:paraId="230231DC">
      <w:pPr>
        <w:pStyle w:val="14"/>
        <w:rPr>
          <w:rFonts w:hint="eastAsia" w:ascii="宋体" w:hAnsi="宋体" w:cs="仿宋_GB2312"/>
          <w:color w:val="000000"/>
          <w:kern w:val="0"/>
          <w:sz w:val="28"/>
          <w:szCs w:val="28"/>
          <w:lang w:val="en-US" w:eastAsia="zh-CN"/>
        </w:rPr>
      </w:pPr>
    </w:p>
    <w:p w14:paraId="7AACB695">
      <w:pPr>
        <w:pStyle w:val="14"/>
        <w:rPr>
          <w:rFonts w:hint="eastAsia" w:ascii="宋体" w:hAnsi="宋体" w:cs="仿宋_GB2312"/>
          <w:color w:val="000000"/>
          <w:kern w:val="0"/>
          <w:sz w:val="28"/>
          <w:szCs w:val="28"/>
          <w:lang w:val="en-US" w:eastAsia="zh-CN"/>
        </w:rPr>
      </w:pPr>
    </w:p>
    <w:p w14:paraId="450D1209">
      <w:pPr>
        <w:pStyle w:val="14"/>
        <w:rPr>
          <w:rFonts w:hint="eastAsia" w:ascii="宋体" w:hAnsi="宋体" w:cs="仿宋_GB2312"/>
          <w:color w:val="000000"/>
          <w:kern w:val="0"/>
          <w:sz w:val="28"/>
          <w:szCs w:val="28"/>
          <w:lang w:val="en-US" w:eastAsia="zh-CN"/>
        </w:rPr>
      </w:pPr>
    </w:p>
    <w:p w14:paraId="708C9CD4">
      <w:pPr>
        <w:pStyle w:val="14"/>
        <w:rPr>
          <w:rFonts w:hint="eastAsia" w:ascii="宋体" w:hAnsi="宋体" w:cs="仿宋_GB2312"/>
          <w:color w:val="000000"/>
          <w:kern w:val="0"/>
          <w:sz w:val="28"/>
          <w:szCs w:val="28"/>
          <w:lang w:val="en-US" w:eastAsia="zh-CN"/>
        </w:rPr>
      </w:pPr>
    </w:p>
    <w:p w14:paraId="705E3A79">
      <w:pPr>
        <w:pStyle w:val="14"/>
        <w:rPr>
          <w:rFonts w:hint="eastAsia" w:ascii="宋体" w:hAnsi="宋体" w:cs="仿宋_GB2312"/>
          <w:color w:val="000000"/>
          <w:kern w:val="0"/>
          <w:sz w:val="28"/>
          <w:szCs w:val="28"/>
          <w:lang w:val="en-US" w:eastAsia="zh-CN"/>
        </w:rPr>
      </w:pPr>
    </w:p>
    <w:p w14:paraId="4B1B4A17">
      <w:pPr>
        <w:pStyle w:val="14"/>
        <w:rPr>
          <w:rFonts w:hint="eastAsia" w:ascii="宋体" w:hAnsi="宋体" w:cs="仿宋_GB2312"/>
          <w:color w:val="000000"/>
          <w:kern w:val="0"/>
          <w:sz w:val="28"/>
          <w:szCs w:val="28"/>
          <w:lang w:val="en-US" w:eastAsia="zh-CN"/>
        </w:rPr>
      </w:pPr>
    </w:p>
    <w:p w14:paraId="676B3E9E">
      <w:pPr>
        <w:pStyle w:val="14"/>
        <w:rPr>
          <w:rFonts w:hint="eastAsia" w:ascii="宋体" w:hAnsi="宋体" w:cs="仿宋_GB2312"/>
          <w:color w:val="000000"/>
          <w:kern w:val="0"/>
          <w:sz w:val="28"/>
          <w:szCs w:val="28"/>
          <w:lang w:val="en-US" w:eastAsia="zh-CN"/>
        </w:rPr>
      </w:pPr>
    </w:p>
    <w:p w14:paraId="7CF458A8">
      <w:pPr>
        <w:spacing w:line="0" w:lineRule="atLeast"/>
        <w:jc w:val="center"/>
        <w:outlineLvl w:val="0"/>
        <w:rPr>
          <w:rFonts w:hint="eastAsia" w:ascii="宋体" w:hAnsi="宋体" w:cs="宋体"/>
          <w:sz w:val="32"/>
          <w:highlight w:val="none"/>
        </w:rPr>
      </w:pPr>
      <w:bookmarkStart w:id="114" w:name="_Toc4011"/>
      <w:bookmarkStart w:id="115" w:name="_Toc1779"/>
      <w:bookmarkStart w:id="116" w:name="_Toc2808"/>
      <w:bookmarkStart w:id="117" w:name="_Toc18485"/>
      <w:r>
        <w:rPr>
          <w:rFonts w:hint="eastAsia" w:ascii="宋体" w:hAnsi="宋体" w:cs="宋体"/>
          <w:b/>
          <w:color w:val="000000"/>
          <w:sz w:val="36"/>
          <w:szCs w:val="36"/>
          <w:highlight w:val="none"/>
        </w:rPr>
        <w:t>第</w:t>
      </w:r>
      <w:r>
        <w:rPr>
          <w:rFonts w:hint="eastAsia" w:ascii="宋体" w:hAnsi="宋体" w:cs="宋体"/>
          <w:b/>
          <w:color w:val="000000"/>
          <w:sz w:val="36"/>
          <w:szCs w:val="36"/>
          <w:highlight w:val="none"/>
          <w:lang w:eastAsia="zh-CN"/>
        </w:rPr>
        <w:t>四</w:t>
      </w:r>
      <w:r>
        <w:rPr>
          <w:rFonts w:hint="eastAsia" w:ascii="宋体" w:hAnsi="宋体" w:cs="宋体"/>
          <w:b/>
          <w:color w:val="000000"/>
          <w:sz w:val="36"/>
          <w:szCs w:val="36"/>
          <w:highlight w:val="none"/>
        </w:rPr>
        <w:t xml:space="preserve">章  </w:t>
      </w:r>
      <w:r>
        <w:rPr>
          <w:rFonts w:hint="eastAsia" w:ascii="宋体" w:hAnsi="宋体" w:cs="宋体"/>
          <w:b/>
          <w:color w:val="000000"/>
          <w:sz w:val="36"/>
          <w:szCs w:val="36"/>
          <w:highlight w:val="none"/>
          <w:lang w:eastAsia="zh-CN"/>
        </w:rPr>
        <w:t>项目</w:t>
      </w:r>
      <w:r>
        <w:rPr>
          <w:rFonts w:hint="eastAsia" w:ascii="宋体" w:hAnsi="宋体" w:cs="宋体"/>
          <w:b/>
          <w:color w:val="000000"/>
          <w:sz w:val="36"/>
          <w:szCs w:val="36"/>
          <w:highlight w:val="none"/>
        </w:rPr>
        <w:t>内容清单、</w:t>
      </w:r>
      <w:r>
        <w:rPr>
          <w:rFonts w:hint="eastAsia" w:ascii="宋体" w:hAnsi="宋体" w:cs="宋体"/>
          <w:b/>
          <w:color w:val="000000"/>
          <w:sz w:val="36"/>
          <w:szCs w:val="36"/>
          <w:highlight w:val="none"/>
          <w:lang w:eastAsia="zh-CN"/>
        </w:rPr>
        <w:t>服务技术、商务</w:t>
      </w:r>
      <w:r>
        <w:rPr>
          <w:rFonts w:hint="eastAsia" w:ascii="宋体" w:hAnsi="宋体" w:cs="宋体"/>
          <w:b/>
          <w:color w:val="000000"/>
          <w:sz w:val="36"/>
          <w:szCs w:val="36"/>
          <w:highlight w:val="none"/>
        </w:rPr>
        <w:t>要求</w:t>
      </w:r>
      <w:bookmarkEnd w:id="114"/>
      <w:bookmarkEnd w:id="115"/>
      <w:bookmarkEnd w:id="116"/>
      <w:bookmarkEnd w:id="117"/>
    </w:p>
    <w:p w14:paraId="70A13C86">
      <w:pPr>
        <w:numPr>
          <w:ilvl w:val="0"/>
          <w:numId w:val="0"/>
        </w:numPr>
        <w:spacing w:line="360" w:lineRule="auto"/>
        <w:outlineLvl w:val="1"/>
        <w:rPr>
          <w:rFonts w:hint="default" w:asciiTheme="minorHAnsi" w:hAnsiTheme="minorHAnsi" w:eastAsiaTheme="minorEastAsia" w:cstheme="minorBidi"/>
          <w:b/>
          <w:bCs/>
          <w:color w:val="auto"/>
          <w:sz w:val="28"/>
          <w:szCs w:val="28"/>
          <w:highlight w:val="none"/>
          <w:lang w:val="en-US" w:eastAsia="zh-CN"/>
        </w:rPr>
      </w:pPr>
      <w:bookmarkStart w:id="118" w:name="_Toc23589"/>
      <w:bookmarkStart w:id="119" w:name="_Toc12"/>
      <w:bookmarkStart w:id="120" w:name="_Toc10280"/>
      <w:bookmarkStart w:id="121" w:name="_Toc20095"/>
      <w:r>
        <w:rPr>
          <w:rFonts w:hint="eastAsia" w:cstheme="minorBidi"/>
          <w:b/>
          <w:bCs/>
          <w:color w:val="auto"/>
          <w:sz w:val="28"/>
          <w:szCs w:val="28"/>
          <w:highlight w:val="none"/>
          <w:lang w:val="en-US" w:eastAsia="zh-CN"/>
        </w:rPr>
        <w:t>一、项目内容</w:t>
      </w:r>
      <w:bookmarkEnd w:id="118"/>
      <w:bookmarkEnd w:id="119"/>
      <w:bookmarkEnd w:id="120"/>
      <w:bookmarkEnd w:id="121"/>
    </w:p>
    <w:p w14:paraId="3B578536">
      <w:pPr>
        <w:widowControl/>
        <w:tabs>
          <w:tab w:val="left" w:pos="0"/>
          <w:tab w:val="left" w:pos="180"/>
          <w:tab w:val="left" w:pos="360"/>
          <w:tab w:val="left" w:pos="540"/>
        </w:tabs>
        <w:adjustRightInd w:val="0"/>
        <w:spacing w:line="360" w:lineRule="auto"/>
        <w:ind w:firstLine="560" w:firstLineChars="200"/>
        <w:rPr>
          <w:rFonts w:hint="default" w:ascii="宋体" w:hAnsi="宋体" w:cs="仿宋_GB2312" w:eastAsiaTheme="minorEastAsia"/>
          <w:color w:val="auto"/>
          <w:kern w:val="0"/>
          <w:sz w:val="28"/>
          <w:szCs w:val="28"/>
          <w:lang w:val="en-US" w:eastAsia="zh-CN"/>
        </w:rPr>
      </w:pPr>
      <w:r>
        <w:rPr>
          <w:rFonts w:hint="eastAsia" w:ascii="宋体" w:hAnsi="宋体" w:cs="仿宋_GB2312"/>
          <w:color w:val="000000"/>
          <w:kern w:val="0"/>
          <w:sz w:val="28"/>
          <w:szCs w:val="28"/>
          <w:lang w:val="en-US" w:eastAsia="zh-CN"/>
        </w:rPr>
        <w:t>1、</w:t>
      </w:r>
      <w:r>
        <w:rPr>
          <w:rFonts w:hint="eastAsia" w:ascii="宋体" w:hAnsi="宋体" w:cs="仿宋_GB2312"/>
          <w:color w:val="auto"/>
          <w:kern w:val="0"/>
          <w:sz w:val="28"/>
          <w:szCs w:val="28"/>
          <w:lang w:val="en-US" w:eastAsia="zh-CN"/>
        </w:rPr>
        <w:t>内容清单：主要建设内容为：改造加工厂房（4600平方米）、低温低湿库（3600平方米）改造；采购生产加工设备及制冷设备。</w:t>
      </w:r>
    </w:p>
    <w:p w14:paraId="445C324E">
      <w:pPr>
        <w:widowControl/>
        <w:tabs>
          <w:tab w:val="left" w:pos="0"/>
          <w:tab w:val="left" w:pos="180"/>
          <w:tab w:val="left" w:pos="360"/>
          <w:tab w:val="left" w:pos="540"/>
        </w:tabs>
        <w:adjustRightInd w:val="0"/>
        <w:spacing w:line="360" w:lineRule="auto"/>
        <w:ind w:firstLine="560" w:firstLineChars="200"/>
        <w:rPr>
          <w:rFonts w:hint="eastAsia" w:asciiTheme="minorHAnsi" w:hAnsiTheme="minorHAnsi" w:cstheme="minorBidi"/>
          <w:b/>
          <w:bCs/>
          <w:color w:val="auto"/>
          <w:sz w:val="28"/>
          <w:szCs w:val="28"/>
          <w:highlight w:val="none"/>
        </w:rPr>
      </w:pPr>
      <w:r>
        <w:rPr>
          <w:rFonts w:hint="eastAsia" w:ascii="宋体" w:hAnsi="宋体" w:cs="仿宋_GB2312"/>
          <w:color w:val="auto"/>
          <w:kern w:val="0"/>
          <w:sz w:val="28"/>
          <w:szCs w:val="28"/>
          <w:lang w:val="en-US" w:eastAsia="zh-CN"/>
        </w:rPr>
        <w:t>2、服务范围：包含本项目</w:t>
      </w:r>
      <w:r>
        <w:rPr>
          <w:rFonts w:hint="eastAsia" w:ascii="宋体" w:hAnsi="宋体" w:eastAsia="宋体" w:cs="宋体"/>
          <w:color w:val="auto"/>
          <w:kern w:val="0"/>
          <w:sz w:val="28"/>
          <w:szCs w:val="28"/>
          <w:highlight w:val="none"/>
          <w:u w:val="none"/>
          <w:lang w:val="en-US" w:eastAsia="zh-CN" w:bidi="ar-SA"/>
        </w:rPr>
        <w:t>建设工程实施现场勘塌、数据调研；初步设计图册（包含总平图、分部图、立面图、平面布局图等）；编制初步设计方案；编制项目投资概算清单。</w:t>
      </w:r>
    </w:p>
    <w:p w14:paraId="660CB37D">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360" w:lineRule="auto"/>
        <w:ind w:right="-160" w:rightChars="-76" w:firstLine="0" w:firstLineChars="0"/>
        <w:textAlignment w:val="auto"/>
        <w:outlineLvl w:val="1"/>
        <w:rPr>
          <w:rFonts w:hint="eastAsia" w:ascii="宋体" w:hAnsi="宋体" w:cs="黑体" w:eastAsiaTheme="minorEastAsia"/>
          <w:b/>
          <w:bCs/>
          <w:color w:val="000000"/>
          <w:kern w:val="2"/>
          <w:sz w:val="28"/>
          <w:szCs w:val="28"/>
          <w:lang w:val="en-US" w:eastAsia="zh-CN" w:bidi="ar-SA"/>
        </w:rPr>
      </w:pPr>
      <w:bookmarkStart w:id="122" w:name="_Toc18376"/>
      <w:bookmarkStart w:id="123" w:name="_Toc23132"/>
      <w:bookmarkStart w:id="124" w:name="_Toc19706"/>
      <w:bookmarkStart w:id="125" w:name="_Toc325"/>
      <w:r>
        <w:rPr>
          <w:rFonts w:hint="eastAsia" w:ascii="宋体" w:hAnsi="宋体" w:cs="黑体"/>
          <w:b/>
          <w:bCs/>
          <w:color w:val="000000"/>
          <w:sz w:val="28"/>
          <w:szCs w:val="28"/>
          <w:lang w:val="en-US" w:eastAsia="zh-CN"/>
        </w:rPr>
        <w:t>二</w:t>
      </w:r>
      <w:r>
        <w:rPr>
          <w:rFonts w:hint="eastAsia" w:ascii="宋体" w:hAnsi="宋体" w:cs="黑体"/>
          <w:b/>
          <w:bCs/>
          <w:color w:val="000000"/>
          <w:kern w:val="2"/>
          <w:sz w:val="28"/>
          <w:szCs w:val="28"/>
          <w:lang w:val="en-US" w:eastAsia="zh-CN" w:bidi="ar-SA"/>
        </w:rPr>
        <w:t>、</w:t>
      </w:r>
      <w:r>
        <w:rPr>
          <w:rFonts w:hint="eastAsia" w:ascii="宋体" w:hAnsi="宋体" w:cs="黑体" w:eastAsiaTheme="minorEastAsia"/>
          <w:b/>
          <w:bCs/>
          <w:color w:val="000000"/>
          <w:kern w:val="2"/>
          <w:sz w:val="28"/>
          <w:szCs w:val="28"/>
          <w:lang w:val="en-US" w:eastAsia="zh-CN" w:bidi="ar-SA"/>
        </w:rPr>
        <w:t>技术</w:t>
      </w:r>
      <w:r>
        <w:rPr>
          <w:rFonts w:hint="eastAsia" w:ascii="宋体" w:hAnsi="宋体" w:cs="黑体"/>
          <w:b/>
          <w:bCs/>
          <w:color w:val="000000"/>
          <w:kern w:val="2"/>
          <w:sz w:val="28"/>
          <w:szCs w:val="28"/>
          <w:lang w:val="en-US" w:eastAsia="zh-CN" w:bidi="ar-SA"/>
        </w:rPr>
        <w:t>要求(实质性要求)</w:t>
      </w:r>
      <w:bookmarkEnd w:id="122"/>
      <w:bookmarkEnd w:id="123"/>
      <w:bookmarkEnd w:id="124"/>
      <w:bookmarkEnd w:id="125"/>
    </w:p>
    <w:p w14:paraId="0D3AF9A8">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360" w:lineRule="auto"/>
        <w:ind w:right="-160" w:rightChars="-76" w:firstLine="560" w:firstLineChars="200"/>
        <w:textAlignment w:val="auto"/>
        <w:rPr>
          <w:rFonts w:hint="eastAsia" w:ascii="宋体" w:hAnsi="宋体" w:cs="仿宋_GB2312"/>
          <w:color w:val="000000"/>
          <w:kern w:val="0"/>
          <w:sz w:val="28"/>
          <w:szCs w:val="28"/>
          <w:lang w:val="en-US" w:eastAsia="zh-CN"/>
        </w:rPr>
      </w:pPr>
      <w:r>
        <w:rPr>
          <w:rFonts w:hint="eastAsia" w:ascii="宋体" w:hAnsi="宋体" w:cs="仿宋_GB2312"/>
          <w:color w:val="000000"/>
          <w:kern w:val="0"/>
          <w:sz w:val="28"/>
          <w:szCs w:val="28"/>
          <w:lang w:val="en-US" w:eastAsia="zh-CN"/>
        </w:rPr>
        <w:t>供应商编制初步设计成果时，应严格遵守以下标准与规范（包括但不限于：《建设工程勘察设计管理条例》；国家、行业及地方现行相关工程设计规范、标准（如《建筑工程设计文件编制深度规定》等）；</w:t>
      </w:r>
    </w:p>
    <w:p w14:paraId="6A315B52">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360" w:lineRule="auto"/>
        <w:ind w:right="-160" w:rightChars="-76" w:firstLine="0" w:firstLineChars="0"/>
        <w:textAlignment w:val="auto"/>
        <w:rPr>
          <w:rFonts w:hint="eastAsia" w:ascii="宋体" w:hAnsi="宋体" w:cs="仿宋_GB2312"/>
          <w:color w:val="000000"/>
          <w:kern w:val="0"/>
          <w:sz w:val="28"/>
          <w:szCs w:val="28"/>
          <w:lang w:val="en-US" w:eastAsia="zh-CN"/>
        </w:rPr>
      </w:pPr>
      <w:r>
        <w:rPr>
          <w:rFonts w:hint="eastAsia" w:ascii="宋体" w:hAnsi="宋体" w:cs="仿宋_GB2312"/>
          <w:color w:val="000000"/>
          <w:kern w:val="0"/>
          <w:sz w:val="28"/>
          <w:szCs w:val="28"/>
          <w:lang w:val="en-US" w:eastAsia="zh-CN"/>
        </w:rPr>
        <w:t>项目相关批准文件及采购人提出的合理要求。</w:t>
      </w:r>
    </w:p>
    <w:p w14:paraId="2A049F70">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360" w:lineRule="auto"/>
        <w:ind w:right="-160" w:rightChars="-76" w:firstLine="0" w:firstLineChars="0"/>
        <w:textAlignment w:val="auto"/>
        <w:outlineLvl w:val="1"/>
        <w:rPr>
          <w:rFonts w:hint="eastAsia" w:ascii="宋体" w:hAnsi="宋体" w:cs="黑体"/>
          <w:b/>
          <w:bCs/>
          <w:color w:val="000000"/>
          <w:kern w:val="2"/>
          <w:sz w:val="28"/>
          <w:szCs w:val="28"/>
          <w:lang w:val="en-US" w:eastAsia="zh-CN" w:bidi="ar-SA"/>
        </w:rPr>
      </w:pPr>
      <w:bookmarkStart w:id="126" w:name="_Toc7168"/>
      <w:bookmarkStart w:id="127" w:name="_Toc311"/>
      <w:bookmarkStart w:id="128" w:name="_Toc29137"/>
      <w:bookmarkStart w:id="129" w:name="_Toc12656"/>
      <w:r>
        <w:rPr>
          <w:rFonts w:hint="eastAsia" w:ascii="宋体" w:hAnsi="宋体" w:cs="黑体"/>
          <w:b/>
          <w:bCs/>
          <w:color w:val="000000"/>
          <w:kern w:val="2"/>
          <w:sz w:val="28"/>
          <w:szCs w:val="28"/>
          <w:lang w:val="en-US" w:eastAsia="zh-CN" w:bidi="ar-SA"/>
        </w:rPr>
        <w:t>三、商务要求(实质性要求)</w:t>
      </w:r>
      <w:bookmarkEnd w:id="126"/>
      <w:bookmarkEnd w:id="127"/>
      <w:bookmarkEnd w:id="128"/>
      <w:bookmarkEnd w:id="129"/>
    </w:p>
    <w:p w14:paraId="746A8B8B">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360" w:lineRule="auto"/>
        <w:ind w:right="-160" w:rightChars="-76" w:firstLine="560" w:firstLineChars="200"/>
        <w:textAlignment w:val="auto"/>
        <w:rPr>
          <w:rFonts w:hint="eastAsia" w:ascii="宋体" w:hAnsi="宋体" w:cs="黑体" w:eastAsiaTheme="minorEastAsia"/>
          <w:b w:val="0"/>
          <w:bCs w:val="0"/>
          <w:color w:val="000000"/>
          <w:kern w:val="2"/>
          <w:sz w:val="28"/>
          <w:szCs w:val="28"/>
          <w:lang w:val="en-US" w:eastAsia="zh-CN" w:bidi="ar-SA"/>
        </w:rPr>
      </w:pPr>
      <w:r>
        <w:rPr>
          <w:rFonts w:hint="eastAsia" w:ascii="宋体" w:hAnsi="宋体" w:cs="黑体"/>
          <w:b w:val="0"/>
          <w:bCs w:val="0"/>
          <w:color w:val="000000"/>
          <w:kern w:val="2"/>
          <w:sz w:val="28"/>
          <w:szCs w:val="28"/>
          <w:lang w:val="en-US" w:eastAsia="zh-CN" w:bidi="ar-SA"/>
        </w:rPr>
        <w:t>1.</w:t>
      </w:r>
      <w:r>
        <w:rPr>
          <w:rFonts w:hint="eastAsia" w:ascii="宋体" w:hAnsi="宋体" w:cs="黑体" w:eastAsiaTheme="minorEastAsia"/>
          <w:b w:val="0"/>
          <w:bCs w:val="0"/>
          <w:color w:val="000000"/>
          <w:kern w:val="2"/>
          <w:sz w:val="28"/>
          <w:szCs w:val="28"/>
          <w:lang w:val="en-US" w:eastAsia="zh-CN" w:bidi="ar-SA"/>
        </w:rPr>
        <w:t>成果交付要求</w:t>
      </w:r>
    </w:p>
    <w:p w14:paraId="6AFB7A39">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360" w:lineRule="auto"/>
        <w:ind w:right="-160" w:rightChars="-76" w:firstLine="560" w:firstLineChars="200"/>
        <w:textAlignment w:val="auto"/>
        <w:rPr>
          <w:rFonts w:hint="eastAsia" w:ascii="宋体" w:hAnsi="宋体" w:cs="仿宋_GB2312"/>
          <w:color w:val="000000"/>
          <w:kern w:val="0"/>
          <w:sz w:val="28"/>
          <w:szCs w:val="28"/>
          <w:lang w:val="en-US" w:eastAsia="zh-CN"/>
        </w:rPr>
      </w:pPr>
      <w:r>
        <w:rPr>
          <w:rFonts w:hint="eastAsia" w:ascii="宋体" w:hAnsi="宋体" w:cs="仿宋_GB2312"/>
          <w:color w:val="000000"/>
          <w:kern w:val="0"/>
          <w:sz w:val="28"/>
          <w:szCs w:val="28"/>
          <w:lang w:val="en-US" w:eastAsia="zh-CN"/>
        </w:rPr>
        <w:t>交付成果：初步设计图册、初步设计方案、工程概算书等，均需提供纸质版（正本3份、副本3份）及电子版（U盘/光盘，PDF格式及可编辑格式）；</w:t>
      </w:r>
    </w:p>
    <w:p w14:paraId="756D308A">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360" w:lineRule="auto"/>
        <w:ind w:right="-160" w:rightChars="-76" w:firstLine="560" w:firstLineChars="200"/>
        <w:textAlignment w:val="auto"/>
        <w:rPr>
          <w:rFonts w:hint="eastAsia" w:ascii="宋体" w:hAnsi="宋体" w:cs="仿宋_GB2312"/>
          <w:color w:val="000000"/>
          <w:kern w:val="0"/>
          <w:sz w:val="28"/>
          <w:szCs w:val="28"/>
          <w:lang w:val="en-US" w:eastAsia="zh-CN"/>
        </w:rPr>
      </w:pPr>
      <w:r>
        <w:rPr>
          <w:rFonts w:hint="eastAsia" w:ascii="宋体" w:hAnsi="宋体" w:cs="仿宋_GB2312"/>
          <w:color w:val="000000"/>
          <w:kern w:val="0"/>
          <w:sz w:val="28"/>
          <w:szCs w:val="28"/>
          <w:lang w:val="en-US" w:eastAsia="zh-CN"/>
        </w:rPr>
        <w:t>交付时间：初步设计成果需在合同签订后15日历天内提交；修改完善后的成果需在审查意见出具后7日历天内提交；</w:t>
      </w:r>
    </w:p>
    <w:p w14:paraId="487D88A8">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360" w:lineRule="auto"/>
        <w:ind w:right="-160" w:rightChars="-76" w:firstLine="560" w:firstLineChars="200"/>
        <w:textAlignment w:val="auto"/>
        <w:rPr>
          <w:rFonts w:hint="eastAsia" w:ascii="宋体" w:hAnsi="宋体" w:cs="仿宋_GB2312"/>
          <w:color w:val="000000"/>
          <w:kern w:val="0"/>
          <w:sz w:val="28"/>
          <w:szCs w:val="28"/>
          <w:lang w:val="en-US" w:eastAsia="zh-CN"/>
        </w:rPr>
      </w:pPr>
      <w:r>
        <w:rPr>
          <w:rFonts w:hint="eastAsia" w:ascii="宋体" w:hAnsi="宋体" w:cs="仿宋_GB2312"/>
          <w:color w:val="000000"/>
          <w:kern w:val="0"/>
          <w:sz w:val="28"/>
          <w:szCs w:val="28"/>
          <w:lang w:val="en-US" w:eastAsia="zh-CN"/>
        </w:rPr>
        <w:t>交付地点：采购人指定地点，成果需经采购人及相关部门审查通过。</w:t>
      </w:r>
    </w:p>
    <w:p w14:paraId="1B059831">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360" w:lineRule="auto"/>
        <w:ind w:right="-160" w:rightChars="-76" w:firstLine="562" w:firstLineChars="200"/>
        <w:textAlignment w:val="auto"/>
        <w:rPr>
          <w:rFonts w:hint="eastAsia" w:ascii="宋体" w:hAnsi="宋体" w:cs="黑体" w:eastAsiaTheme="minorEastAsia"/>
          <w:b/>
          <w:bCs/>
          <w:color w:val="000000"/>
          <w:kern w:val="2"/>
          <w:sz w:val="28"/>
          <w:szCs w:val="28"/>
          <w:lang w:val="en-US" w:eastAsia="zh-CN" w:bidi="ar-SA"/>
        </w:rPr>
      </w:pPr>
      <w:r>
        <w:rPr>
          <w:rFonts w:hint="eastAsia" w:ascii="宋体" w:hAnsi="宋体" w:cs="黑体"/>
          <w:b/>
          <w:bCs/>
          <w:color w:val="000000"/>
          <w:kern w:val="2"/>
          <w:sz w:val="28"/>
          <w:szCs w:val="28"/>
          <w:lang w:val="en-US" w:eastAsia="zh-CN" w:bidi="ar-SA"/>
        </w:rPr>
        <w:t>2.售后</w:t>
      </w:r>
      <w:r>
        <w:rPr>
          <w:rFonts w:hint="eastAsia" w:ascii="宋体" w:hAnsi="宋体" w:cs="黑体" w:eastAsiaTheme="minorEastAsia"/>
          <w:b/>
          <w:bCs/>
          <w:color w:val="000000"/>
          <w:kern w:val="2"/>
          <w:sz w:val="28"/>
          <w:szCs w:val="28"/>
          <w:lang w:val="en-US" w:eastAsia="zh-CN" w:bidi="ar-SA"/>
        </w:rPr>
        <w:t>服务要求</w:t>
      </w:r>
    </w:p>
    <w:p w14:paraId="046DEA5C">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line="360" w:lineRule="auto"/>
        <w:ind w:right="-160" w:rightChars="-76" w:firstLine="560" w:firstLineChars="200"/>
        <w:textAlignment w:val="auto"/>
        <w:rPr>
          <w:rFonts w:hint="eastAsia" w:ascii="宋体" w:hAnsi="宋体" w:cs="仿宋_GB2312" w:eastAsiaTheme="minorEastAsia"/>
          <w:b w:val="0"/>
          <w:bCs w:val="0"/>
          <w:color w:val="000000"/>
          <w:kern w:val="0"/>
          <w:sz w:val="28"/>
          <w:szCs w:val="28"/>
          <w:highlight w:val="none"/>
          <w:lang w:val="en-US" w:eastAsia="zh-CN"/>
        </w:rPr>
      </w:pPr>
      <w:r>
        <w:rPr>
          <w:rFonts w:hint="eastAsia" w:ascii="宋体" w:hAnsi="宋体" w:cs="仿宋_GB2312" w:eastAsiaTheme="minorEastAsia"/>
          <w:b w:val="0"/>
          <w:bCs w:val="0"/>
          <w:color w:val="000000"/>
          <w:kern w:val="0"/>
          <w:sz w:val="28"/>
          <w:szCs w:val="28"/>
          <w:highlight w:val="none"/>
          <w:lang w:val="en-US" w:eastAsia="zh-CN"/>
        </w:rPr>
        <w:t>在提交实施方案正式成果文件后，若采购人有售后服务需求，成交供应商需在24小时内响应，并在收到详细需求意向后</w:t>
      </w:r>
      <w:r>
        <w:rPr>
          <w:rFonts w:hint="eastAsia" w:ascii="宋体" w:hAnsi="宋体" w:cs="仿宋_GB2312"/>
          <w:b w:val="0"/>
          <w:bCs w:val="0"/>
          <w:color w:val="000000"/>
          <w:kern w:val="0"/>
          <w:sz w:val="28"/>
          <w:szCs w:val="28"/>
          <w:lang w:val="en-US" w:eastAsia="zh-CN"/>
        </w:rPr>
        <w:t>7</w:t>
      </w:r>
      <w:r>
        <w:rPr>
          <w:rFonts w:hint="eastAsia" w:ascii="宋体" w:hAnsi="宋体" w:cs="仿宋_GB2312" w:eastAsiaTheme="minorEastAsia"/>
          <w:b w:val="0"/>
          <w:bCs w:val="0"/>
          <w:color w:val="000000"/>
          <w:kern w:val="0"/>
          <w:sz w:val="28"/>
          <w:szCs w:val="28"/>
          <w:highlight w:val="none"/>
          <w:lang w:val="en-US" w:eastAsia="zh-CN"/>
        </w:rPr>
        <w:t>个工作日内按采购人需求完成相关修改内容。</w:t>
      </w:r>
    </w:p>
    <w:p w14:paraId="00C9BD09">
      <w:pPr>
        <w:widowControl/>
        <w:tabs>
          <w:tab w:val="left" w:pos="0"/>
          <w:tab w:val="left" w:pos="180"/>
          <w:tab w:val="left" w:pos="360"/>
          <w:tab w:val="left" w:pos="540"/>
        </w:tabs>
        <w:adjustRightInd w:val="0"/>
        <w:spacing w:line="360" w:lineRule="auto"/>
        <w:ind w:right="-160" w:rightChars="-76" w:firstLine="562" w:firstLineChars="200"/>
        <w:rPr>
          <w:rFonts w:hint="default" w:ascii="宋体" w:hAnsi="宋体" w:cs="黑体" w:eastAsiaTheme="minorEastAsia"/>
          <w:b/>
          <w:bCs/>
          <w:color w:val="000000"/>
          <w:sz w:val="28"/>
          <w:szCs w:val="28"/>
          <w:highlight w:val="none"/>
          <w:lang w:val="en-US" w:eastAsia="zh-CN"/>
        </w:rPr>
      </w:pPr>
      <w:r>
        <w:rPr>
          <w:rFonts w:hint="default" w:ascii="宋体" w:hAnsi="宋体" w:cs="黑体" w:eastAsiaTheme="minorEastAsia"/>
          <w:b/>
          <w:bCs/>
          <w:color w:val="000000"/>
          <w:sz w:val="28"/>
          <w:szCs w:val="28"/>
          <w:highlight w:val="none"/>
          <w:lang w:val="en-US" w:eastAsia="zh-CN"/>
        </w:rPr>
        <w:t>3.其他</w:t>
      </w:r>
    </w:p>
    <w:p w14:paraId="5F24734A">
      <w:pPr>
        <w:widowControl/>
        <w:tabs>
          <w:tab w:val="left" w:pos="0"/>
          <w:tab w:val="left" w:pos="180"/>
          <w:tab w:val="left" w:pos="360"/>
          <w:tab w:val="left" w:pos="540"/>
        </w:tabs>
        <w:adjustRightInd w:val="0"/>
        <w:spacing w:line="360" w:lineRule="auto"/>
        <w:ind w:right="-160" w:rightChars="-76" w:firstLine="560" w:firstLineChars="200"/>
        <w:rPr>
          <w:rFonts w:hint="eastAsia" w:ascii="宋体" w:hAnsi="宋体" w:cs="仿宋_GB2312" w:eastAsiaTheme="minorEastAsia"/>
          <w:b w:val="0"/>
          <w:bCs w:val="0"/>
          <w:color w:val="000000"/>
          <w:kern w:val="0"/>
          <w:sz w:val="28"/>
          <w:szCs w:val="28"/>
          <w:highlight w:val="none"/>
          <w:lang w:val="en-US" w:eastAsia="zh-CN"/>
        </w:rPr>
      </w:pPr>
      <w:r>
        <w:rPr>
          <w:rFonts w:hint="eastAsia" w:ascii="宋体" w:hAnsi="宋体" w:cs="仿宋_GB2312" w:eastAsiaTheme="minorEastAsia"/>
          <w:b w:val="0"/>
          <w:bCs w:val="0"/>
          <w:color w:val="000000"/>
          <w:kern w:val="0"/>
          <w:sz w:val="28"/>
          <w:szCs w:val="28"/>
          <w:highlight w:val="none"/>
          <w:lang w:val="en-US" w:eastAsia="zh-CN"/>
        </w:rPr>
        <w:t>①供应商应当保证提供的所有货物和服务符合国家现行有关质量标准或者优于国家现行相关行业技术规范（或标准）及国家强制性标准。 ②如果本项目采购需求中引用的相关标准有最新版本的均以最新标准执行，采购活动中已经作废失效的，在评审中和履约中自动不再适用。</w:t>
      </w:r>
    </w:p>
    <w:p w14:paraId="6B51D8C1">
      <w:pPr>
        <w:keepNext w:val="0"/>
        <w:keepLines w:val="0"/>
        <w:pageBreakBefore w:val="0"/>
        <w:widowControl/>
        <w:numPr>
          <w:ilvl w:val="-1"/>
          <w:numId w:val="0"/>
        </w:numPr>
        <w:tabs>
          <w:tab w:val="left" w:pos="0"/>
          <w:tab w:val="left" w:pos="720"/>
          <w:tab w:val="left" w:pos="2160"/>
          <w:tab w:val="left" w:pos="2880"/>
          <w:tab w:val="left" w:pos="3600"/>
          <w:tab w:val="left" w:pos="4320"/>
          <w:tab w:val="left" w:pos="5040"/>
          <w:tab w:val="left" w:pos="5760"/>
        </w:tabs>
        <w:kinsoku/>
        <w:wordWrap/>
        <w:overflowPunct/>
        <w:topLinePunct w:val="0"/>
        <w:autoSpaceDE/>
        <w:autoSpaceDN/>
        <w:bidi w:val="0"/>
        <w:adjustRightInd w:val="0"/>
        <w:snapToGrid/>
        <w:spacing w:beforeAutospacing="0" w:afterAutospacing="0" w:line="500" w:lineRule="exact"/>
        <w:ind w:left="0" w:leftChars="0" w:right="71" w:rightChars="34" w:firstLine="0" w:firstLineChars="0"/>
        <w:jc w:val="left"/>
        <w:textAlignment w:val="auto"/>
        <w:outlineLvl w:val="1"/>
        <w:rPr>
          <w:rFonts w:hint="eastAsia" w:ascii="宋体" w:hAnsi="宋体" w:cs="黑体"/>
          <w:b/>
          <w:bCs/>
          <w:color w:val="000000"/>
          <w:sz w:val="28"/>
          <w:szCs w:val="28"/>
          <w:lang w:val="en-US" w:eastAsia="zh-CN"/>
        </w:rPr>
      </w:pPr>
    </w:p>
    <w:p w14:paraId="22301581">
      <w:pPr>
        <w:keepNext w:val="0"/>
        <w:keepLines w:val="0"/>
        <w:widowControl/>
        <w:suppressLineNumbers w:val="0"/>
        <w:jc w:val="left"/>
        <w:rPr>
          <w:rFonts w:ascii="宋体" w:hAnsi="宋体" w:eastAsia="宋体" w:cs="宋体"/>
          <w:kern w:val="0"/>
          <w:sz w:val="24"/>
          <w:szCs w:val="24"/>
          <w:lang w:val="en-US" w:eastAsia="zh-CN" w:bidi="ar"/>
        </w:rPr>
      </w:pPr>
    </w:p>
    <w:p w14:paraId="29CF77A8">
      <w:pPr>
        <w:keepNext w:val="0"/>
        <w:keepLines w:val="0"/>
        <w:widowControl/>
        <w:suppressLineNumbers w:val="0"/>
        <w:jc w:val="left"/>
        <w:rPr>
          <w:rFonts w:ascii="宋体" w:hAnsi="宋体" w:eastAsia="宋体" w:cs="宋体"/>
          <w:kern w:val="0"/>
          <w:sz w:val="24"/>
          <w:szCs w:val="24"/>
          <w:lang w:val="en-US" w:eastAsia="zh-CN" w:bidi="ar"/>
        </w:rPr>
      </w:pPr>
    </w:p>
    <w:p w14:paraId="20AFDEAE">
      <w:pPr>
        <w:keepNext w:val="0"/>
        <w:keepLines w:val="0"/>
        <w:widowControl/>
        <w:suppressLineNumbers w:val="0"/>
        <w:jc w:val="left"/>
        <w:rPr>
          <w:rFonts w:ascii="宋体" w:hAnsi="宋体" w:eastAsia="宋体" w:cs="宋体"/>
          <w:kern w:val="0"/>
          <w:sz w:val="24"/>
          <w:szCs w:val="24"/>
          <w:lang w:val="en-US" w:eastAsia="zh-CN" w:bidi="ar"/>
        </w:rPr>
      </w:pPr>
    </w:p>
    <w:p w14:paraId="54ACF30E">
      <w:pPr>
        <w:keepNext w:val="0"/>
        <w:keepLines w:val="0"/>
        <w:widowControl/>
        <w:suppressLineNumbers w:val="0"/>
        <w:jc w:val="left"/>
        <w:rPr>
          <w:rFonts w:ascii="宋体" w:hAnsi="宋体" w:eastAsia="宋体" w:cs="宋体"/>
          <w:kern w:val="0"/>
          <w:sz w:val="24"/>
          <w:szCs w:val="24"/>
          <w:lang w:val="en-US" w:eastAsia="zh-CN" w:bidi="ar"/>
        </w:rPr>
      </w:pPr>
    </w:p>
    <w:p w14:paraId="276666E9">
      <w:pPr>
        <w:keepNext w:val="0"/>
        <w:keepLines w:val="0"/>
        <w:widowControl/>
        <w:suppressLineNumbers w:val="0"/>
        <w:jc w:val="left"/>
        <w:rPr>
          <w:rFonts w:ascii="宋体" w:hAnsi="宋体" w:eastAsia="宋体" w:cs="宋体"/>
          <w:kern w:val="0"/>
          <w:sz w:val="24"/>
          <w:szCs w:val="24"/>
          <w:lang w:val="en-US" w:eastAsia="zh-CN" w:bidi="ar"/>
        </w:rPr>
      </w:pPr>
    </w:p>
    <w:p w14:paraId="41895CB5">
      <w:pPr>
        <w:keepNext w:val="0"/>
        <w:keepLines w:val="0"/>
        <w:widowControl/>
        <w:suppressLineNumbers w:val="0"/>
        <w:jc w:val="left"/>
        <w:rPr>
          <w:rFonts w:ascii="宋体" w:hAnsi="宋体" w:eastAsia="宋体" w:cs="宋体"/>
          <w:kern w:val="0"/>
          <w:sz w:val="24"/>
          <w:szCs w:val="24"/>
          <w:lang w:val="en-US" w:eastAsia="zh-CN" w:bidi="ar"/>
        </w:rPr>
      </w:pPr>
    </w:p>
    <w:p w14:paraId="5A6B10B5">
      <w:pPr>
        <w:keepNext w:val="0"/>
        <w:keepLines w:val="0"/>
        <w:widowControl/>
        <w:suppressLineNumbers w:val="0"/>
        <w:jc w:val="left"/>
        <w:rPr>
          <w:rFonts w:ascii="宋体" w:hAnsi="宋体" w:eastAsia="宋体" w:cs="宋体"/>
          <w:kern w:val="0"/>
          <w:sz w:val="24"/>
          <w:szCs w:val="24"/>
          <w:lang w:val="en-US" w:eastAsia="zh-CN" w:bidi="ar"/>
        </w:rPr>
      </w:pPr>
    </w:p>
    <w:p w14:paraId="3C3C7924">
      <w:pPr>
        <w:keepNext w:val="0"/>
        <w:keepLines w:val="0"/>
        <w:widowControl/>
        <w:suppressLineNumbers w:val="0"/>
        <w:jc w:val="left"/>
        <w:rPr>
          <w:rFonts w:ascii="宋体" w:hAnsi="宋体" w:eastAsia="宋体" w:cs="宋体"/>
          <w:kern w:val="0"/>
          <w:sz w:val="24"/>
          <w:szCs w:val="24"/>
          <w:lang w:val="en-US" w:eastAsia="zh-CN" w:bidi="ar"/>
        </w:rPr>
      </w:pPr>
    </w:p>
    <w:p w14:paraId="59756B61">
      <w:pPr>
        <w:keepNext w:val="0"/>
        <w:keepLines w:val="0"/>
        <w:widowControl/>
        <w:suppressLineNumbers w:val="0"/>
        <w:jc w:val="left"/>
        <w:rPr>
          <w:rFonts w:ascii="宋体" w:hAnsi="宋体" w:eastAsia="宋体" w:cs="宋体"/>
          <w:kern w:val="0"/>
          <w:sz w:val="24"/>
          <w:szCs w:val="24"/>
          <w:lang w:val="en-US" w:eastAsia="zh-CN" w:bidi="ar"/>
        </w:rPr>
      </w:pPr>
    </w:p>
    <w:p w14:paraId="6EC8FA75">
      <w:pPr>
        <w:keepNext w:val="0"/>
        <w:keepLines w:val="0"/>
        <w:widowControl/>
        <w:suppressLineNumbers w:val="0"/>
        <w:jc w:val="left"/>
        <w:rPr>
          <w:rFonts w:ascii="宋体" w:hAnsi="宋体" w:eastAsia="宋体" w:cs="宋体"/>
          <w:kern w:val="0"/>
          <w:sz w:val="24"/>
          <w:szCs w:val="24"/>
          <w:lang w:val="en-US" w:eastAsia="zh-CN" w:bidi="ar"/>
        </w:rPr>
      </w:pPr>
    </w:p>
    <w:p w14:paraId="0F97CDBC">
      <w:pPr>
        <w:keepNext w:val="0"/>
        <w:keepLines w:val="0"/>
        <w:widowControl/>
        <w:suppressLineNumbers w:val="0"/>
        <w:jc w:val="left"/>
        <w:rPr>
          <w:rFonts w:ascii="宋体" w:hAnsi="宋体" w:eastAsia="宋体" w:cs="宋体"/>
          <w:kern w:val="0"/>
          <w:sz w:val="24"/>
          <w:szCs w:val="24"/>
          <w:lang w:val="en-US" w:eastAsia="zh-CN" w:bidi="ar"/>
        </w:rPr>
      </w:pPr>
    </w:p>
    <w:p w14:paraId="307EC26A">
      <w:pPr>
        <w:keepNext w:val="0"/>
        <w:keepLines w:val="0"/>
        <w:widowControl/>
        <w:suppressLineNumbers w:val="0"/>
        <w:jc w:val="left"/>
        <w:rPr>
          <w:rFonts w:ascii="宋体" w:hAnsi="宋体" w:eastAsia="宋体" w:cs="宋体"/>
          <w:kern w:val="0"/>
          <w:sz w:val="24"/>
          <w:szCs w:val="24"/>
          <w:lang w:val="en-US" w:eastAsia="zh-CN" w:bidi="ar"/>
        </w:rPr>
      </w:pPr>
    </w:p>
    <w:p w14:paraId="6DAD4FDF">
      <w:pPr>
        <w:keepNext w:val="0"/>
        <w:keepLines w:val="0"/>
        <w:widowControl/>
        <w:suppressLineNumbers w:val="0"/>
        <w:jc w:val="left"/>
        <w:rPr>
          <w:rFonts w:ascii="宋体" w:hAnsi="宋体" w:eastAsia="宋体" w:cs="宋体"/>
          <w:kern w:val="0"/>
          <w:sz w:val="24"/>
          <w:szCs w:val="24"/>
          <w:lang w:val="en-US" w:eastAsia="zh-CN" w:bidi="ar"/>
        </w:rPr>
      </w:pPr>
    </w:p>
    <w:p w14:paraId="6939D496">
      <w:pPr>
        <w:keepNext w:val="0"/>
        <w:keepLines w:val="0"/>
        <w:widowControl/>
        <w:suppressLineNumbers w:val="0"/>
        <w:jc w:val="left"/>
        <w:rPr>
          <w:rFonts w:ascii="宋体" w:hAnsi="宋体" w:eastAsia="宋体" w:cs="宋体"/>
          <w:kern w:val="0"/>
          <w:sz w:val="24"/>
          <w:szCs w:val="24"/>
          <w:lang w:val="en-US" w:eastAsia="zh-CN" w:bidi="ar"/>
        </w:rPr>
      </w:pPr>
    </w:p>
    <w:p w14:paraId="2D3EDDCF">
      <w:pPr>
        <w:keepNext w:val="0"/>
        <w:keepLines w:val="0"/>
        <w:widowControl/>
        <w:suppressLineNumbers w:val="0"/>
        <w:jc w:val="left"/>
        <w:rPr>
          <w:rFonts w:ascii="宋体" w:hAnsi="宋体" w:eastAsia="宋体" w:cs="宋体"/>
          <w:kern w:val="0"/>
          <w:sz w:val="24"/>
          <w:szCs w:val="24"/>
          <w:lang w:val="en-US" w:eastAsia="zh-CN" w:bidi="ar"/>
        </w:rPr>
      </w:pPr>
    </w:p>
    <w:p w14:paraId="4C183725">
      <w:pPr>
        <w:keepNext w:val="0"/>
        <w:keepLines w:val="0"/>
        <w:widowControl/>
        <w:suppressLineNumbers w:val="0"/>
        <w:jc w:val="left"/>
        <w:rPr>
          <w:rFonts w:ascii="宋体" w:hAnsi="宋体" w:eastAsia="宋体" w:cs="宋体"/>
          <w:kern w:val="0"/>
          <w:sz w:val="24"/>
          <w:szCs w:val="24"/>
          <w:lang w:val="en-US" w:eastAsia="zh-CN" w:bidi="ar"/>
        </w:rPr>
      </w:pPr>
    </w:p>
    <w:p w14:paraId="7FE9B677">
      <w:pPr>
        <w:keepNext w:val="0"/>
        <w:keepLines w:val="0"/>
        <w:widowControl/>
        <w:suppressLineNumbers w:val="0"/>
        <w:jc w:val="left"/>
        <w:rPr>
          <w:rFonts w:ascii="宋体" w:hAnsi="宋体" w:eastAsia="宋体" w:cs="宋体"/>
          <w:kern w:val="0"/>
          <w:sz w:val="24"/>
          <w:szCs w:val="24"/>
          <w:lang w:val="en-US" w:eastAsia="zh-CN" w:bidi="ar"/>
        </w:rPr>
      </w:pPr>
    </w:p>
    <w:p w14:paraId="3B2E7624">
      <w:pPr>
        <w:keepNext w:val="0"/>
        <w:keepLines w:val="0"/>
        <w:widowControl/>
        <w:suppressLineNumbers w:val="0"/>
        <w:jc w:val="left"/>
        <w:rPr>
          <w:rFonts w:ascii="宋体" w:hAnsi="宋体" w:eastAsia="宋体" w:cs="宋体"/>
          <w:kern w:val="0"/>
          <w:sz w:val="24"/>
          <w:szCs w:val="24"/>
          <w:lang w:val="en-US" w:eastAsia="zh-CN" w:bidi="ar"/>
        </w:rPr>
      </w:pPr>
    </w:p>
    <w:p w14:paraId="371877CC">
      <w:pPr>
        <w:keepNext w:val="0"/>
        <w:keepLines w:val="0"/>
        <w:widowControl/>
        <w:suppressLineNumbers w:val="0"/>
        <w:jc w:val="left"/>
        <w:rPr>
          <w:rFonts w:ascii="宋体" w:hAnsi="宋体" w:eastAsia="宋体" w:cs="宋体"/>
          <w:kern w:val="0"/>
          <w:sz w:val="24"/>
          <w:szCs w:val="24"/>
          <w:lang w:val="en-US" w:eastAsia="zh-CN" w:bidi="ar"/>
        </w:rPr>
      </w:pPr>
    </w:p>
    <w:p w14:paraId="68351499">
      <w:pPr>
        <w:keepNext w:val="0"/>
        <w:keepLines w:val="0"/>
        <w:widowControl/>
        <w:suppressLineNumbers w:val="0"/>
        <w:jc w:val="left"/>
        <w:rPr>
          <w:rFonts w:ascii="宋体" w:hAnsi="宋体" w:eastAsia="宋体" w:cs="宋体"/>
          <w:kern w:val="0"/>
          <w:sz w:val="24"/>
          <w:szCs w:val="24"/>
          <w:lang w:val="en-US" w:eastAsia="zh-CN" w:bidi="ar"/>
        </w:rPr>
      </w:pPr>
    </w:p>
    <w:p w14:paraId="19D8A7E4">
      <w:pPr>
        <w:keepNext w:val="0"/>
        <w:keepLines w:val="0"/>
        <w:widowControl/>
        <w:suppressLineNumbers w:val="0"/>
        <w:jc w:val="left"/>
        <w:rPr>
          <w:rFonts w:ascii="宋体" w:hAnsi="宋体" w:eastAsia="宋体" w:cs="宋体"/>
          <w:kern w:val="0"/>
          <w:sz w:val="24"/>
          <w:szCs w:val="24"/>
          <w:lang w:val="en-US" w:eastAsia="zh-CN" w:bidi="ar"/>
        </w:rPr>
      </w:pPr>
    </w:p>
    <w:p w14:paraId="13CD54AE">
      <w:pPr>
        <w:keepNext w:val="0"/>
        <w:keepLines w:val="0"/>
        <w:widowControl/>
        <w:suppressLineNumbers w:val="0"/>
        <w:jc w:val="left"/>
        <w:rPr>
          <w:rFonts w:ascii="宋体" w:hAnsi="宋体" w:eastAsia="宋体" w:cs="宋体"/>
          <w:kern w:val="0"/>
          <w:sz w:val="24"/>
          <w:szCs w:val="24"/>
          <w:lang w:val="en-US" w:eastAsia="zh-CN" w:bidi="ar"/>
        </w:rPr>
      </w:pPr>
    </w:p>
    <w:p w14:paraId="79A59A4D">
      <w:pPr>
        <w:keepNext w:val="0"/>
        <w:keepLines w:val="0"/>
        <w:widowControl/>
        <w:suppressLineNumbers w:val="0"/>
        <w:jc w:val="left"/>
        <w:rPr>
          <w:rFonts w:ascii="宋体" w:hAnsi="宋体" w:eastAsia="宋体" w:cs="宋体"/>
          <w:kern w:val="0"/>
          <w:sz w:val="24"/>
          <w:szCs w:val="24"/>
          <w:lang w:val="en-US" w:eastAsia="zh-CN" w:bidi="ar"/>
        </w:rPr>
      </w:pPr>
    </w:p>
    <w:p w14:paraId="47102E07">
      <w:pPr>
        <w:keepNext w:val="0"/>
        <w:keepLines w:val="0"/>
        <w:widowControl/>
        <w:suppressLineNumbers w:val="0"/>
        <w:jc w:val="left"/>
        <w:rPr>
          <w:rFonts w:ascii="宋体" w:hAnsi="宋体" w:eastAsia="宋体" w:cs="宋体"/>
          <w:kern w:val="0"/>
          <w:sz w:val="24"/>
          <w:szCs w:val="24"/>
          <w:lang w:val="en-US" w:eastAsia="zh-CN" w:bidi="ar"/>
        </w:rPr>
      </w:pPr>
    </w:p>
    <w:p w14:paraId="17319038">
      <w:pPr>
        <w:keepNext w:val="0"/>
        <w:keepLines w:val="0"/>
        <w:widowControl/>
        <w:suppressLineNumbers w:val="0"/>
        <w:jc w:val="left"/>
        <w:rPr>
          <w:rFonts w:ascii="宋体" w:hAnsi="宋体" w:eastAsia="宋体" w:cs="宋体"/>
          <w:kern w:val="0"/>
          <w:sz w:val="24"/>
          <w:szCs w:val="24"/>
          <w:lang w:val="en-US" w:eastAsia="zh-CN" w:bidi="ar"/>
        </w:rPr>
      </w:pPr>
    </w:p>
    <w:p w14:paraId="26C8CE9A">
      <w:pPr>
        <w:keepNext w:val="0"/>
        <w:keepLines w:val="0"/>
        <w:widowControl/>
        <w:suppressLineNumbers w:val="0"/>
        <w:jc w:val="center"/>
        <w:outlineLvl w:val="0"/>
        <w:rPr>
          <w:rFonts w:hint="eastAsia" w:ascii="宋体" w:hAnsi="宋体" w:cs="仿宋_GB2312"/>
          <w:color w:val="000000"/>
          <w:kern w:val="0"/>
          <w:sz w:val="28"/>
          <w:szCs w:val="28"/>
          <w:lang w:val="en-US" w:eastAsia="zh-CN"/>
        </w:rPr>
      </w:pPr>
      <w:bookmarkStart w:id="130" w:name="_Toc17887"/>
      <w:bookmarkStart w:id="131" w:name="_Toc19579"/>
      <w:bookmarkStart w:id="132" w:name="_Toc6001"/>
      <w:bookmarkStart w:id="133" w:name="_Toc5130"/>
      <w:r>
        <w:rPr>
          <w:rFonts w:hint="eastAsia" w:ascii="宋体" w:hAnsi="宋体" w:cs="宋体"/>
          <w:b/>
          <w:color w:val="000000"/>
          <w:sz w:val="36"/>
          <w:szCs w:val="36"/>
          <w:highlight w:val="none"/>
        </w:rPr>
        <w:t>第</w:t>
      </w:r>
      <w:r>
        <w:rPr>
          <w:rFonts w:hint="eastAsia" w:ascii="宋体" w:hAnsi="宋体" w:cs="宋体"/>
          <w:b/>
          <w:color w:val="000000"/>
          <w:sz w:val="36"/>
          <w:szCs w:val="36"/>
          <w:highlight w:val="none"/>
          <w:lang w:eastAsia="zh-CN"/>
        </w:rPr>
        <w:t>五</w:t>
      </w:r>
      <w:r>
        <w:rPr>
          <w:rFonts w:hint="eastAsia" w:ascii="宋体" w:hAnsi="宋体" w:cs="宋体"/>
          <w:b/>
          <w:color w:val="000000"/>
          <w:sz w:val="36"/>
          <w:szCs w:val="36"/>
          <w:highlight w:val="none"/>
        </w:rPr>
        <w:t xml:space="preserve">章  </w:t>
      </w:r>
      <w:r>
        <w:rPr>
          <w:rFonts w:hint="eastAsia" w:ascii="宋体" w:hAnsi="宋体" w:cs="宋体"/>
          <w:b/>
          <w:color w:val="000000"/>
          <w:sz w:val="36"/>
          <w:szCs w:val="36"/>
          <w:highlight w:val="none"/>
          <w:lang w:eastAsia="zh-CN"/>
        </w:rPr>
        <w:t>合同</w:t>
      </w:r>
      <w:bookmarkEnd w:id="130"/>
      <w:bookmarkEnd w:id="131"/>
      <w:bookmarkEnd w:id="132"/>
      <w:bookmarkEnd w:id="133"/>
    </w:p>
    <w:p w14:paraId="10E0A015">
      <w:pPr>
        <w:keepNext w:val="0"/>
        <w:keepLines w:val="0"/>
        <w:pageBreakBefore w:val="0"/>
        <w:widowControl/>
        <w:numPr>
          <w:ilvl w:val="0"/>
          <w:numId w:val="4"/>
        </w:numPr>
        <w:tabs>
          <w:tab w:val="left" w:pos="0"/>
          <w:tab w:val="left" w:pos="720"/>
          <w:tab w:val="left" w:pos="2160"/>
          <w:tab w:val="left" w:pos="2880"/>
          <w:tab w:val="left" w:pos="3600"/>
          <w:tab w:val="left" w:pos="4320"/>
          <w:tab w:val="left" w:pos="5040"/>
          <w:tab w:val="left" w:pos="5760"/>
        </w:tabs>
        <w:kinsoku/>
        <w:wordWrap/>
        <w:overflowPunct/>
        <w:topLinePunct w:val="0"/>
        <w:autoSpaceDE/>
        <w:autoSpaceDN/>
        <w:bidi w:val="0"/>
        <w:adjustRightInd w:val="0"/>
        <w:snapToGrid/>
        <w:spacing w:beforeAutospacing="0" w:afterAutospacing="0" w:line="500" w:lineRule="exact"/>
        <w:ind w:left="0" w:leftChars="0" w:right="71" w:rightChars="34" w:firstLine="420" w:firstLineChars="0"/>
        <w:jc w:val="left"/>
        <w:textAlignment w:val="auto"/>
        <w:outlineLvl w:val="9"/>
        <w:rPr>
          <w:rFonts w:hint="eastAsia" w:ascii="宋体" w:hAnsi="宋体" w:cs="黑体"/>
          <w:b/>
          <w:bCs/>
          <w:color w:val="000000"/>
          <w:sz w:val="28"/>
          <w:szCs w:val="28"/>
          <w:lang w:val="en-US" w:eastAsia="zh-CN"/>
        </w:rPr>
      </w:pPr>
      <w:r>
        <w:rPr>
          <w:rFonts w:hint="eastAsia" w:ascii="宋体" w:hAnsi="宋体" w:cs="黑体"/>
          <w:b/>
          <w:bCs/>
          <w:color w:val="000000"/>
          <w:sz w:val="28"/>
          <w:szCs w:val="28"/>
          <w:lang w:val="en-US" w:eastAsia="zh-CN"/>
        </w:rPr>
        <w:t>合同主要条款</w:t>
      </w:r>
    </w:p>
    <w:p w14:paraId="486C4BF3">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2" w:firstLineChars="200"/>
        <w:textAlignment w:val="auto"/>
        <w:rPr>
          <w:rFonts w:hint="eastAsia" w:ascii="宋体" w:hAnsi="宋体" w:cs="黑体" w:eastAsiaTheme="minorEastAsia"/>
          <w:b/>
          <w:bCs/>
          <w:color w:val="000000"/>
          <w:kern w:val="2"/>
          <w:sz w:val="28"/>
          <w:szCs w:val="28"/>
          <w:lang w:val="en-US" w:eastAsia="zh-CN" w:bidi="ar-SA"/>
        </w:rPr>
      </w:pPr>
      <w:r>
        <w:rPr>
          <w:rFonts w:hint="eastAsia" w:ascii="宋体" w:hAnsi="宋体" w:cs="黑体" w:eastAsiaTheme="minorEastAsia"/>
          <w:b/>
          <w:bCs/>
          <w:color w:val="000000"/>
          <w:kern w:val="2"/>
          <w:sz w:val="28"/>
          <w:szCs w:val="28"/>
          <w:lang w:val="en-US" w:eastAsia="zh-CN" w:bidi="ar-SA"/>
        </w:rPr>
        <w:t>（一）合同主体</w:t>
      </w:r>
    </w:p>
    <w:p w14:paraId="1CCB8CBB">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r>
        <w:rPr>
          <w:rFonts w:hint="eastAsia" w:ascii="宋体" w:hAnsi="宋体" w:cs="仿宋_GB2312"/>
          <w:color w:val="000000"/>
          <w:kern w:val="0"/>
          <w:sz w:val="28"/>
          <w:szCs w:val="28"/>
          <w:lang w:val="en-US" w:eastAsia="zh-CN"/>
        </w:rPr>
        <w:t>甲方（采购人）：[采购人全称]</w:t>
      </w:r>
    </w:p>
    <w:p w14:paraId="660E9C3F">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r>
        <w:rPr>
          <w:rFonts w:hint="eastAsia" w:ascii="宋体" w:hAnsi="宋体" w:cs="仿宋_GB2312"/>
          <w:color w:val="000000"/>
          <w:kern w:val="0"/>
          <w:sz w:val="28"/>
          <w:szCs w:val="28"/>
          <w:lang w:val="en-US" w:eastAsia="zh-CN"/>
        </w:rPr>
        <w:t>乙方（成交供应商）：[成交供应商全称]</w:t>
      </w:r>
    </w:p>
    <w:p w14:paraId="2D6990A9">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2" w:firstLineChars="200"/>
        <w:textAlignment w:val="auto"/>
        <w:rPr>
          <w:rFonts w:hint="eastAsia" w:ascii="宋体" w:hAnsi="宋体" w:cs="黑体" w:eastAsiaTheme="minorEastAsia"/>
          <w:b/>
          <w:bCs/>
          <w:color w:val="000000"/>
          <w:kern w:val="2"/>
          <w:sz w:val="28"/>
          <w:szCs w:val="28"/>
          <w:lang w:val="en-US" w:eastAsia="zh-CN" w:bidi="ar-SA"/>
        </w:rPr>
      </w:pPr>
      <w:r>
        <w:rPr>
          <w:rFonts w:hint="eastAsia" w:ascii="宋体" w:hAnsi="宋体" w:cs="黑体" w:eastAsiaTheme="minorEastAsia"/>
          <w:b/>
          <w:bCs/>
          <w:color w:val="000000"/>
          <w:kern w:val="2"/>
          <w:sz w:val="28"/>
          <w:szCs w:val="28"/>
          <w:lang w:val="en-US" w:eastAsia="zh-CN" w:bidi="ar-SA"/>
        </w:rPr>
        <w:t>（二）服务内容与质量标准</w:t>
      </w:r>
    </w:p>
    <w:p w14:paraId="52EE97A9">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r>
        <w:rPr>
          <w:rFonts w:hint="eastAsia" w:ascii="宋体" w:hAnsi="宋体" w:cs="仿宋_GB2312"/>
          <w:color w:val="000000"/>
          <w:kern w:val="0"/>
          <w:sz w:val="28"/>
          <w:szCs w:val="28"/>
          <w:lang w:val="en-US" w:eastAsia="zh-CN"/>
        </w:rPr>
        <w:t>1.服务内容：与本谈判文件“项目需求”一致；</w:t>
      </w:r>
    </w:p>
    <w:p w14:paraId="12C325C6">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r>
        <w:rPr>
          <w:rFonts w:hint="eastAsia" w:ascii="宋体" w:hAnsi="宋体" w:cs="仿宋_GB2312"/>
          <w:color w:val="000000"/>
          <w:kern w:val="0"/>
          <w:sz w:val="28"/>
          <w:szCs w:val="28"/>
          <w:lang w:val="en-US" w:eastAsia="zh-CN"/>
        </w:rPr>
        <w:t>2.质量标准：乙方提交的初步设计成果需符合国家、行业及地方现行规范标准，通过甲方及相关部门的审查。</w:t>
      </w:r>
    </w:p>
    <w:p w14:paraId="78AFA260">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2" w:firstLineChars="200"/>
        <w:textAlignment w:val="auto"/>
        <w:rPr>
          <w:rFonts w:hint="eastAsia" w:ascii="宋体" w:hAnsi="宋体" w:cs="黑体" w:eastAsiaTheme="minorEastAsia"/>
          <w:b/>
          <w:bCs/>
          <w:color w:val="000000"/>
          <w:kern w:val="2"/>
          <w:sz w:val="28"/>
          <w:szCs w:val="28"/>
          <w:lang w:val="en-US" w:eastAsia="zh-CN" w:bidi="ar-SA"/>
        </w:rPr>
      </w:pPr>
      <w:r>
        <w:rPr>
          <w:rFonts w:hint="eastAsia" w:ascii="宋体" w:hAnsi="宋体" w:cs="黑体" w:eastAsiaTheme="minorEastAsia"/>
          <w:b/>
          <w:bCs/>
          <w:color w:val="000000"/>
          <w:kern w:val="2"/>
          <w:sz w:val="28"/>
          <w:szCs w:val="28"/>
          <w:lang w:val="en-US" w:eastAsia="zh-CN" w:bidi="ar-SA"/>
        </w:rPr>
        <w:t>（三）合同价款与支付方式</w:t>
      </w:r>
    </w:p>
    <w:p w14:paraId="492D82E6">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r>
        <w:rPr>
          <w:rFonts w:hint="eastAsia" w:ascii="宋体" w:hAnsi="宋体" w:cs="仿宋_GB2312"/>
          <w:color w:val="000000"/>
          <w:kern w:val="0"/>
          <w:sz w:val="28"/>
          <w:szCs w:val="28"/>
          <w:lang w:val="en-US" w:eastAsia="zh-CN"/>
        </w:rPr>
        <w:t>1.合同价款：以成交供应商的最终报价为准，为固定总价，不作调整；</w:t>
      </w:r>
    </w:p>
    <w:p w14:paraId="1D7D81EF">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r>
        <w:rPr>
          <w:rFonts w:hint="eastAsia" w:ascii="宋体" w:hAnsi="宋体" w:cs="仿宋_GB2312"/>
          <w:color w:val="000000"/>
          <w:kern w:val="0"/>
          <w:sz w:val="28"/>
          <w:szCs w:val="28"/>
          <w:lang w:val="en-US" w:eastAsia="zh-CN"/>
        </w:rPr>
        <w:t>2.支付方式：</w:t>
      </w:r>
    </w:p>
    <w:p w14:paraId="45B74204">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r>
        <w:rPr>
          <w:rFonts w:hint="eastAsia" w:ascii="宋体" w:hAnsi="宋体" w:cs="仿宋_GB2312"/>
          <w:color w:val="000000"/>
          <w:kern w:val="0"/>
          <w:sz w:val="28"/>
          <w:szCs w:val="28"/>
          <w:lang w:val="en-US" w:eastAsia="zh-CN"/>
        </w:rPr>
        <w:t>合同签订后XX个工作日内，甲方向乙方支付合同总价的XX%作为预付款；</w:t>
      </w:r>
    </w:p>
    <w:p w14:paraId="1F78A73E">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r>
        <w:rPr>
          <w:rFonts w:hint="eastAsia" w:ascii="宋体" w:hAnsi="宋体" w:cs="仿宋_GB2312"/>
          <w:color w:val="000000"/>
          <w:kern w:val="0"/>
          <w:sz w:val="28"/>
          <w:szCs w:val="28"/>
          <w:lang w:val="en-US" w:eastAsia="zh-CN"/>
        </w:rPr>
        <w:t>乙方提交初步设计成果XX个工作日内支付至合同总价的XX%；</w:t>
      </w:r>
    </w:p>
    <w:p w14:paraId="51E8ADE0">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r>
        <w:rPr>
          <w:rFonts w:hint="eastAsia" w:ascii="宋体" w:hAnsi="宋体" w:cs="仿宋_GB2312"/>
          <w:color w:val="000000"/>
          <w:kern w:val="0"/>
          <w:sz w:val="28"/>
          <w:szCs w:val="28"/>
          <w:lang w:val="en-US" w:eastAsia="zh-CN"/>
        </w:rPr>
        <w:t>初步设计通过审查后XX个工作日内，甲方向乙方支付至合同总价的XX%；</w:t>
      </w:r>
    </w:p>
    <w:p w14:paraId="471872C6">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2" w:firstLineChars="200"/>
        <w:textAlignment w:val="auto"/>
        <w:rPr>
          <w:rFonts w:hint="eastAsia" w:ascii="宋体" w:hAnsi="宋体" w:cs="黑体" w:eastAsiaTheme="minorEastAsia"/>
          <w:b/>
          <w:bCs/>
          <w:color w:val="000000"/>
          <w:kern w:val="2"/>
          <w:sz w:val="28"/>
          <w:szCs w:val="28"/>
          <w:lang w:val="en-US" w:eastAsia="zh-CN" w:bidi="ar-SA"/>
        </w:rPr>
      </w:pPr>
      <w:r>
        <w:rPr>
          <w:rFonts w:hint="eastAsia" w:ascii="宋体" w:hAnsi="宋体" w:cs="黑体" w:eastAsiaTheme="minorEastAsia"/>
          <w:b/>
          <w:bCs/>
          <w:color w:val="000000"/>
          <w:kern w:val="2"/>
          <w:sz w:val="28"/>
          <w:szCs w:val="28"/>
          <w:lang w:val="en-US" w:eastAsia="zh-CN" w:bidi="ar-SA"/>
        </w:rPr>
        <w:t>（四）服务期限与交付成果</w:t>
      </w:r>
    </w:p>
    <w:p w14:paraId="0876904F">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r>
        <w:rPr>
          <w:rFonts w:hint="eastAsia" w:ascii="宋体" w:hAnsi="宋体" w:cs="仿宋_GB2312"/>
          <w:color w:val="000000"/>
          <w:kern w:val="0"/>
          <w:sz w:val="28"/>
          <w:szCs w:val="28"/>
          <w:lang w:val="en-US" w:eastAsia="zh-CN"/>
        </w:rPr>
        <w:t>与本谈判文件“项目需求”中相关要求一致。</w:t>
      </w:r>
    </w:p>
    <w:p w14:paraId="74D9C5B9">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2" w:firstLineChars="200"/>
        <w:textAlignment w:val="auto"/>
        <w:rPr>
          <w:rFonts w:hint="eastAsia" w:ascii="宋体" w:hAnsi="宋体" w:cs="黑体" w:eastAsiaTheme="minorEastAsia"/>
          <w:b/>
          <w:bCs/>
          <w:color w:val="000000"/>
          <w:kern w:val="2"/>
          <w:sz w:val="28"/>
          <w:szCs w:val="28"/>
          <w:lang w:val="en-US" w:eastAsia="zh-CN" w:bidi="ar-SA"/>
        </w:rPr>
      </w:pPr>
      <w:r>
        <w:rPr>
          <w:rFonts w:hint="eastAsia" w:ascii="宋体" w:hAnsi="宋体" w:cs="黑体" w:eastAsiaTheme="minorEastAsia"/>
          <w:b/>
          <w:bCs/>
          <w:color w:val="000000"/>
          <w:kern w:val="2"/>
          <w:sz w:val="28"/>
          <w:szCs w:val="28"/>
          <w:lang w:val="en-US" w:eastAsia="zh-CN" w:bidi="ar-SA"/>
        </w:rPr>
        <w:t>（五）双方权利与义务</w:t>
      </w:r>
    </w:p>
    <w:p w14:paraId="314D9A9D">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r>
        <w:rPr>
          <w:rFonts w:hint="eastAsia" w:ascii="宋体" w:hAnsi="宋体" w:cs="仿宋_GB2312"/>
          <w:color w:val="000000"/>
          <w:kern w:val="0"/>
          <w:sz w:val="28"/>
          <w:szCs w:val="28"/>
          <w:lang w:val="en-US" w:eastAsia="zh-CN"/>
        </w:rPr>
        <w:t>1.甲方权利与义务：</w:t>
      </w:r>
    </w:p>
    <w:p w14:paraId="091AD428">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r>
        <w:rPr>
          <w:rFonts w:hint="eastAsia" w:ascii="宋体" w:hAnsi="宋体" w:cs="仿宋_GB2312"/>
          <w:color w:val="000000"/>
          <w:kern w:val="0"/>
          <w:sz w:val="28"/>
          <w:szCs w:val="28"/>
          <w:lang w:val="en-US" w:eastAsia="zh-CN"/>
        </w:rPr>
        <w:t>向乙方提供项目相关批准文件、基础资料等；</w:t>
      </w:r>
    </w:p>
    <w:p w14:paraId="613CCA9C">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r>
        <w:rPr>
          <w:rFonts w:hint="eastAsia" w:ascii="宋体" w:hAnsi="宋体" w:cs="仿宋_GB2312"/>
          <w:color w:val="000000"/>
          <w:kern w:val="0"/>
          <w:sz w:val="28"/>
          <w:szCs w:val="28"/>
          <w:lang w:val="en-US" w:eastAsia="zh-CN"/>
        </w:rPr>
        <w:t>对乙方的设计工作进行监督、检查，提出合理修改意见；</w:t>
      </w:r>
    </w:p>
    <w:p w14:paraId="23287BFB">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r>
        <w:rPr>
          <w:rFonts w:hint="eastAsia" w:ascii="宋体" w:hAnsi="宋体" w:cs="仿宋_GB2312"/>
          <w:color w:val="000000"/>
          <w:kern w:val="0"/>
          <w:sz w:val="28"/>
          <w:szCs w:val="28"/>
          <w:lang w:val="en-US" w:eastAsia="zh-CN"/>
        </w:rPr>
        <w:t>按合同约定支付合同价款。</w:t>
      </w:r>
    </w:p>
    <w:p w14:paraId="62F9724F">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r>
        <w:rPr>
          <w:rFonts w:hint="eastAsia" w:ascii="宋体" w:hAnsi="宋体" w:cs="仿宋_GB2312"/>
          <w:color w:val="000000"/>
          <w:kern w:val="0"/>
          <w:sz w:val="28"/>
          <w:szCs w:val="28"/>
          <w:lang w:val="en-US" w:eastAsia="zh-CN"/>
        </w:rPr>
        <w:t>2.乙方权利与义务：</w:t>
      </w:r>
    </w:p>
    <w:p w14:paraId="65E67C84">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r>
        <w:rPr>
          <w:rFonts w:hint="eastAsia" w:ascii="宋体" w:hAnsi="宋体" w:cs="仿宋_GB2312"/>
          <w:color w:val="000000"/>
          <w:kern w:val="0"/>
          <w:sz w:val="28"/>
          <w:szCs w:val="28"/>
          <w:lang w:val="en-US" w:eastAsia="zh-CN"/>
        </w:rPr>
        <w:t>按合同要求完成初步设计编制及相关服务，确保成果质量；</w:t>
      </w:r>
    </w:p>
    <w:p w14:paraId="08F5D51F">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r>
        <w:rPr>
          <w:rFonts w:hint="eastAsia" w:ascii="宋体" w:hAnsi="宋体" w:cs="仿宋_GB2312"/>
          <w:color w:val="000000"/>
          <w:kern w:val="0"/>
          <w:sz w:val="28"/>
          <w:szCs w:val="28"/>
          <w:lang w:val="en-US" w:eastAsia="zh-CN"/>
        </w:rPr>
        <w:t>及时响应甲方及相关部门的审查意见，修改完善初步设计成果；</w:t>
      </w:r>
    </w:p>
    <w:p w14:paraId="30E6A419">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r>
        <w:rPr>
          <w:rFonts w:hint="eastAsia" w:ascii="宋体" w:hAnsi="宋体" w:cs="仿宋_GB2312"/>
          <w:color w:val="000000"/>
          <w:kern w:val="0"/>
          <w:sz w:val="28"/>
          <w:szCs w:val="28"/>
          <w:lang w:val="en-US" w:eastAsia="zh-CN"/>
        </w:rPr>
        <w:t>保守项目相关商业秘密和技术秘密；</w:t>
      </w:r>
    </w:p>
    <w:p w14:paraId="26171FD6">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r>
        <w:rPr>
          <w:rFonts w:hint="eastAsia" w:ascii="宋体" w:hAnsi="宋体" w:cs="仿宋_GB2312"/>
          <w:color w:val="000000"/>
          <w:kern w:val="0"/>
          <w:sz w:val="28"/>
          <w:szCs w:val="28"/>
          <w:lang w:val="en-US" w:eastAsia="zh-CN"/>
        </w:rPr>
        <w:t>有权按合同约定收取合同价款。</w:t>
      </w:r>
    </w:p>
    <w:p w14:paraId="3D3ED178">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2" w:firstLineChars="200"/>
        <w:textAlignment w:val="auto"/>
        <w:rPr>
          <w:rFonts w:hint="eastAsia" w:ascii="宋体" w:hAnsi="宋体" w:cs="黑体" w:eastAsiaTheme="minorEastAsia"/>
          <w:b/>
          <w:bCs/>
          <w:color w:val="000000"/>
          <w:kern w:val="2"/>
          <w:sz w:val="28"/>
          <w:szCs w:val="28"/>
          <w:lang w:val="en-US" w:eastAsia="zh-CN" w:bidi="ar-SA"/>
        </w:rPr>
      </w:pPr>
      <w:r>
        <w:rPr>
          <w:rFonts w:hint="eastAsia" w:ascii="宋体" w:hAnsi="宋体" w:cs="黑体" w:eastAsiaTheme="minorEastAsia"/>
          <w:b/>
          <w:bCs/>
          <w:color w:val="000000"/>
          <w:kern w:val="2"/>
          <w:sz w:val="28"/>
          <w:szCs w:val="28"/>
          <w:lang w:val="en-US" w:eastAsia="zh-CN" w:bidi="ar-SA"/>
        </w:rPr>
        <w:t>（六）违约责任</w:t>
      </w:r>
    </w:p>
    <w:p w14:paraId="5D8EA8DA">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r>
        <w:rPr>
          <w:rFonts w:hint="eastAsia" w:ascii="宋体" w:hAnsi="宋体" w:cs="仿宋_GB2312"/>
          <w:color w:val="000000"/>
          <w:kern w:val="0"/>
          <w:sz w:val="28"/>
          <w:szCs w:val="28"/>
          <w:lang w:val="en-US" w:eastAsia="zh-CN"/>
        </w:rPr>
        <w:t>1.若甲方未按合同约定支付价款，每逾期1天，按应付未付金额的XX‰向乙方支付违约金；</w:t>
      </w:r>
    </w:p>
    <w:p w14:paraId="544BAD55">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r>
        <w:rPr>
          <w:rFonts w:hint="eastAsia" w:ascii="宋体" w:hAnsi="宋体" w:cs="仿宋_GB2312"/>
          <w:color w:val="000000"/>
          <w:kern w:val="0"/>
          <w:sz w:val="28"/>
          <w:szCs w:val="28"/>
          <w:lang w:val="en-US" w:eastAsia="zh-CN"/>
        </w:rPr>
        <w:t>2.若乙方未按合同约定时间交付成果，每逾期1天，按合同总价的XX‰向甲方支付违约金；逾期超过XX天的，甲方有权解除合同，乙方需退还已收取的全部价款，并赔偿甲方相应损失；</w:t>
      </w:r>
    </w:p>
    <w:p w14:paraId="5CF5EE82">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r>
        <w:rPr>
          <w:rFonts w:hint="eastAsia" w:ascii="宋体" w:hAnsi="宋体" w:cs="仿宋_GB2312"/>
          <w:color w:val="000000"/>
          <w:kern w:val="0"/>
          <w:sz w:val="28"/>
          <w:szCs w:val="28"/>
          <w:lang w:val="en-US" w:eastAsia="zh-CN"/>
        </w:rPr>
        <w:t>3.若乙方提交的设计成果未通过审查，且系乙方自身原因导致的，乙方需在规定时间内免费修改完善；若多次修改仍无法通过审查，甲方有权解除合同，乙方需承担合同总价XX%的违约金，并赔偿甲方损失。</w:t>
      </w:r>
    </w:p>
    <w:p w14:paraId="0C043961">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2" w:firstLineChars="200"/>
        <w:textAlignment w:val="auto"/>
        <w:rPr>
          <w:rFonts w:hint="eastAsia" w:ascii="宋体" w:hAnsi="宋体" w:cs="黑体" w:eastAsiaTheme="minorEastAsia"/>
          <w:b/>
          <w:bCs/>
          <w:color w:val="000000"/>
          <w:kern w:val="2"/>
          <w:sz w:val="28"/>
          <w:szCs w:val="28"/>
          <w:lang w:val="en-US" w:eastAsia="zh-CN" w:bidi="ar-SA"/>
        </w:rPr>
      </w:pPr>
      <w:r>
        <w:rPr>
          <w:rFonts w:hint="eastAsia" w:ascii="宋体" w:hAnsi="宋体" w:cs="黑体" w:eastAsiaTheme="minorEastAsia"/>
          <w:b/>
          <w:bCs/>
          <w:color w:val="000000"/>
          <w:kern w:val="2"/>
          <w:sz w:val="28"/>
          <w:szCs w:val="28"/>
          <w:lang w:val="en-US" w:eastAsia="zh-CN" w:bidi="ar-SA"/>
        </w:rPr>
        <w:t>（七）合同解除与争议解决</w:t>
      </w:r>
    </w:p>
    <w:p w14:paraId="6AEE2FAF">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r>
        <w:rPr>
          <w:rFonts w:hint="eastAsia" w:ascii="宋体" w:hAnsi="宋体" w:cs="仿宋_GB2312"/>
          <w:color w:val="000000"/>
          <w:kern w:val="0"/>
          <w:sz w:val="28"/>
          <w:szCs w:val="28"/>
          <w:lang w:val="en-US" w:eastAsia="zh-CN"/>
        </w:rPr>
        <w:t>1.合同解除：除本条款约定外，任何一方不得擅自解除合同；确需解除的，需提前XX天书面通知对方，并协商一致；</w:t>
      </w:r>
    </w:p>
    <w:p w14:paraId="36F615BA">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r>
        <w:rPr>
          <w:rFonts w:hint="eastAsia" w:ascii="宋体" w:hAnsi="宋体" w:cs="仿宋_GB2312"/>
          <w:color w:val="000000"/>
          <w:kern w:val="0"/>
          <w:sz w:val="28"/>
          <w:szCs w:val="28"/>
          <w:lang w:val="en-US" w:eastAsia="zh-CN"/>
        </w:rPr>
        <w:t>2.争议解决：双方在合同履行过程中发生争议的，应首先协商解决；协商不成的，提交项目所在地人民法院诉讼解决。</w:t>
      </w:r>
    </w:p>
    <w:p w14:paraId="63C81882">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p>
    <w:p w14:paraId="0C099383">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p>
    <w:p w14:paraId="4C2A30B3">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p>
    <w:p w14:paraId="613B1012">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p>
    <w:p w14:paraId="6A8A0DBE">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p>
    <w:p w14:paraId="0B841DD9">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p>
    <w:p w14:paraId="6AA3AE6C">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p>
    <w:p w14:paraId="67A0E226">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p>
    <w:p w14:paraId="09C5511B">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p>
    <w:p w14:paraId="517A488B">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1084" w:firstLineChars="300"/>
        <w:textAlignment w:val="auto"/>
        <w:outlineLvl w:val="0"/>
        <w:rPr>
          <w:rFonts w:hint="eastAsia" w:ascii="宋体" w:hAnsi="宋体" w:cs="仿宋_GB2312"/>
          <w:color w:val="000000"/>
          <w:kern w:val="0"/>
          <w:sz w:val="28"/>
          <w:szCs w:val="28"/>
          <w:lang w:val="en-US" w:eastAsia="zh-CN"/>
        </w:rPr>
      </w:pPr>
      <w:bookmarkStart w:id="134" w:name="_Toc10963"/>
      <w:bookmarkStart w:id="135" w:name="_Toc6256"/>
      <w:bookmarkStart w:id="136" w:name="_Toc24458"/>
      <w:bookmarkStart w:id="137" w:name="_Toc8927"/>
      <w:r>
        <w:rPr>
          <w:rFonts w:hint="eastAsia" w:ascii="宋体" w:hAnsi="宋体" w:cs="宋体"/>
          <w:b/>
          <w:color w:val="000000"/>
          <w:sz w:val="36"/>
          <w:szCs w:val="36"/>
          <w:highlight w:val="none"/>
        </w:rPr>
        <w:t>第</w:t>
      </w:r>
      <w:r>
        <w:rPr>
          <w:rFonts w:hint="eastAsia" w:ascii="宋体" w:hAnsi="宋体" w:cs="宋体"/>
          <w:b/>
          <w:color w:val="000000"/>
          <w:sz w:val="36"/>
          <w:szCs w:val="36"/>
          <w:highlight w:val="none"/>
          <w:lang w:eastAsia="zh-CN"/>
        </w:rPr>
        <w:t>六</w:t>
      </w:r>
      <w:r>
        <w:rPr>
          <w:rFonts w:hint="eastAsia" w:ascii="宋体" w:hAnsi="宋体" w:cs="宋体"/>
          <w:b/>
          <w:color w:val="000000"/>
          <w:sz w:val="36"/>
          <w:szCs w:val="36"/>
          <w:highlight w:val="none"/>
        </w:rPr>
        <w:t>章</w:t>
      </w:r>
      <w:bookmarkEnd w:id="134"/>
      <w:bookmarkEnd w:id="135"/>
      <w:bookmarkEnd w:id="136"/>
      <w:bookmarkEnd w:id="137"/>
      <w:r>
        <w:rPr>
          <w:rFonts w:hint="eastAsia" w:ascii="宋体" w:hAnsi="宋体" w:cs="宋体"/>
          <w:b/>
          <w:color w:val="000000"/>
          <w:sz w:val="36"/>
          <w:szCs w:val="36"/>
          <w:highlight w:val="none"/>
        </w:rPr>
        <w:t xml:space="preserve">  </w:t>
      </w:r>
      <w:bookmarkStart w:id="138" w:name="_Toc19245"/>
      <w:bookmarkStart w:id="139" w:name="_Toc13580"/>
      <w:bookmarkStart w:id="140" w:name="_Toc31077"/>
      <w:bookmarkStart w:id="141" w:name="_Toc23164"/>
      <w:r>
        <w:rPr>
          <w:rFonts w:hint="eastAsia" w:ascii="宋体" w:hAnsi="宋体" w:cs="宋体"/>
          <w:b/>
          <w:color w:val="000000"/>
          <w:sz w:val="36"/>
          <w:szCs w:val="36"/>
          <w:highlight w:val="none"/>
          <w:lang w:eastAsia="zh-CN"/>
        </w:rPr>
        <w:t>谈判文件格式</w:t>
      </w:r>
      <w:bookmarkEnd w:id="138"/>
      <w:bookmarkEnd w:id="139"/>
      <w:bookmarkEnd w:id="140"/>
      <w:bookmarkEnd w:id="141"/>
    </w:p>
    <w:p w14:paraId="26F52AF4">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p>
    <w:p w14:paraId="65FEAEAB">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p>
    <w:p w14:paraId="35A45DA4">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p>
    <w:p w14:paraId="00E63F07">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2" w:firstLineChars="200"/>
        <w:jc w:val="center"/>
        <w:textAlignment w:val="auto"/>
        <w:outlineLvl w:val="1"/>
        <w:rPr>
          <w:rFonts w:hint="eastAsia" w:ascii="宋体" w:hAnsi="宋体" w:cs="黑体" w:eastAsiaTheme="minorEastAsia"/>
          <w:b/>
          <w:bCs/>
          <w:color w:val="000000"/>
          <w:kern w:val="2"/>
          <w:sz w:val="28"/>
          <w:szCs w:val="28"/>
          <w:lang w:val="en-US" w:eastAsia="zh-CN" w:bidi="ar-SA"/>
        </w:rPr>
      </w:pPr>
      <w:bookmarkStart w:id="142" w:name="_Toc12592"/>
      <w:bookmarkStart w:id="143" w:name="_Toc31101"/>
      <w:bookmarkStart w:id="144" w:name="_Toc5756"/>
      <w:bookmarkStart w:id="145" w:name="_Toc1164"/>
      <w:r>
        <w:rPr>
          <w:rFonts w:hint="eastAsia" w:ascii="宋体" w:hAnsi="宋体" w:cs="黑体"/>
          <w:b/>
          <w:bCs/>
          <w:color w:val="000000"/>
          <w:kern w:val="2"/>
          <w:sz w:val="28"/>
          <w:szCs w:val="28"/>
          <w:lang w:val="en-US" w:eastAsia="zh-CN" w:bidi="ar-SA"/>
        </w:rPr>
        <w:t>一、</w:t>
      </w:r>
      <w:r>
        <w:rPr>
          <w:rFonts w:hint="eastAsia" w:ascii="宋体" w:hAnsi="宋体" w:cs="黑体" w:eastAsiaTheme="minorEastAsia"/>
          <w:b/>
          <w:bCs/>
          <w:color w:val="000000"/>
          <w:kern w:val="2"/>
          <w:sz w:val="28"/>
          <w:szCs w:val="28"/>
          <w:lang w:val="en-US" w:eastAsia="zh-CN" w:bidi="ar-SA"/>
        </w:rPr>
        <w:t>法定代表人身份证明</w:t>
      </w:r>
      <w:bookmarkEnd w:id="142"/>
      <w:bookmarkEnd w:id="143"/>
      <w:bookmarkEnd w:id="144"/>
      <w:bookmarkEnd w:id="145"/>
    </w:p>
    <w:p w14:paraId="35F76B2E">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r>
        <w:rPr>
          <w:rFonts w:hint="eastAsia" w:ascii="宋体" w:hAnsi="宋体" w:cs="仿宋_GB2312"/>
          <w:color w:val="000000"/>
          <w:kern w:val="0"/>
          <w:sz w:val="28"/>
          <w:szCs w:val="28"/>
          <w:lang w:val="en-US" w:eastAsia="zh-CN"/>
        </w:rPr>
        <w:t>供应商名称：________________________</w:t>
      </w:r>
    </w:p>
    <w:p w14:paraId="7FD3D0B5">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r>
        <w:rPr>
          <w:rFonts w:hint="eastAsia" w:ascii="宋体" w:hAnsi="宋体" w:cs="仿宋_GB2312"/>
          <w:color w:val="000000"/>
          <w:kern w:val="0"/>
          <w:sz w:val="28"/>
          <w:szCs w:val="28"/>
          <w:lang w:val="en-US" w:eastAsia="zh-CN"/>
        </w:rPr>
        <w:t>单位性质：________________________</w:t>
      </w:r>
    </w:p>
    <w:p w14:paraId="2C232CE7">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r>
        <w:rPr>
          <w:rFonts w:hint="eastAsia" w:ascii="宋体" w:hAnsi="宋体" w:cs="仿宋_GB2312"/>
          <w:color w:val="000000"/>
          <w:kern w:val="0"/>
          <w:sz w:val="28"/>
          <w:szCs w:val="28"/>
          <w:lang w:val="en-US" w:eastAsia="zh-CN"/>
        </w:rPr>
        <w:t>地址：________________________</w:t>
      </w:r>
    </w:p>
    <w:p w14:paraId="2F480A09">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r>
        <w:rPr>
          <w:rFonts w:hint="eastAsia" w:ascii="宋体" w:hAnsi="宋体" w:cs="仿宋_GB2312"/>
          <w:color w:val="000000"/>
          <w:kern w:val="0"/>
          <w:sz w:val="28"/>
          <w:szCs w:val="28"/>
          <w:lang w:val="en-US" w:eastAsia="zh-CN"/>
        </w:rPr>
        <w:t>成立时间：______年____月____日</w:t>
      </w:r>
    </w:p>
    <w:p w14:paraId="443C06DA">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r>
        <w:rPr>
          <w:rFonts w:hint="eastAsia" w:ascii="宋体" w:hAnsi="宋体" w:cs="仿宋_GB2312"/>
          <w:color w:val="000000"/>
          <w:kern w:val="0"/>
          <w:sz w:val="28"/>
          <w:szCs w:val="28"/>
          <w:lang w:val="en-US" w:eastAsia="zh-CN"/>
        </w:rPr>
        <w:t>姓名：______ 性别：______ 年龄：______ 职务：______</w:t>
      </w:r>
    </w:p>
    <w:p w14:paraId="04DB0836">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r>
        <w:rPr>
          <w:rFonts w:hint="eastAsia" w:ascii="宋体" w:hAnsi="宋体" w:cs="仿宋_GB2312"/>
          <w:color w:val="000000"/>
          <w:kern w:val="0"/>
          <w:sz w:val="28"/>
          <w:szCs w:val="28"/>
          <w:lang w:val="en-US" w:eastAsia="zh-CN"/>
        </w:rPr>
        <w:t>系________________________（供应商名称）的法定代表人。</w:t>
      </w:r>
    </w:p>
    <w:p w14:paraId="4A5AF47E">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r>
        <w:rPr>
          <w:rFonts w:hint="eastAsia" w:ascii="宋体" w:hAnsi="宋体" w:cs="仿宋_GB2312"/>
          <w:color w:val="000000"/>
          <w:kern w:val="0"/>
          <w:sz w:val="28"/>
          <w:szCs w:val="28"/>
          <w:lang w:val="en-US" w:eastAsia="zh-CN"/>
        </w:rPr>
        <w:t>特此证明。</w:t>
      </w:r>
    </w:p>
    <w:p w14:paraId="15424517">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r>
        <w:rPr>
          <w:rFonts w:hint="eastAsia" w:ascii="宋体" w:hAnsi="宋体" w:cs="仿宋_GB2312"/>
          <w:color w:val="000000"/>
          <w:kern w:val="0"/>
          <w:sz w:val="28"/>
          <w:szCs w:val="28"/>
          <w:lang w:val="en-US" w:eastAsia="zh-CN"/>
        </w:rPr>
        <w:t>供应商（盖章）：________________________</w:t>
      </w:r>
    </w:p>
    <w:p w14:paraId="422D60D1">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r>
        <w:rPr>
          <w:rFonts w:hint="eastAsia" w:ascii="宋体" w:hAnsi="宋体" w:cs="仿宋_GB2312"/>
          <w:color w:val="000000"/>
          <w:kern w:val="0"/>
          <w:sz w:val="28"/>
          <w:szCs w:val="28"/>
          <w:lang w:val="en-US" w:eastAsia="zh-CN"/>
        </w:rPr>
        <w:t>日期：______年____月____日</w:t>
      </w:r>
    </w:p>
    <w:p w14:paraId="25363C6D">
      <w:pPr>
        <w:rPr>
          <w:rFonts w:hint="eastAsia" w:ascii="宋体" w:hAnsi="宋体" w:cs="仿宋_GB2312"/>
          <w:color w:val="000000"/>
          <w:kern w:val="0"/>
          <w:sz w:val="28"/>
          <w:szCs w:val="28"/>
          <w:lang w:val="en-US" w:eastAsia="zh-CN"/>
        </w:rPr>
      </w:pPr>
      <w:r>
        <w:rPr>
          <w:rFonts w:hint="eastAsia" w:ascii="宋体" w:hAnsi="宋体" w:cs="仿宋_GB2312"/>
          <w:color w:val="000000"/>
          <w:kern w:val="0"/>
          <w:sz w:val="28"/>
          <w:szCs w:val="28"/>
          <w:lang w:val="en-US" w:eastAsia="zh-CN"/>
        </w:rPr>
        <w:br w:type="page"/>
      </w:r>
    </w:p>
    <w:p w14:paraId="6A155604">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p>
    <w:p w14:paraId="29923A01">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2" w:firstLineChars="200"/>
        <w:jc w:val="center"/>
        <w:textAlignment w:val="auto"/>
        <w:outlineLvl w:val="1"/>
        <w:rPr>
          <w:rFonts w:hint="eastAsia" w:ascii="宋体" w:hAnsi="宋体" w:cs="黑体" w:eastAsiaTheme="minorEastAsia"/>
          <w:b/>
          <w:bCs/>
          <w:color w:val="000000"/>
          <w:kern w:val="2"/>
          <w:sz w:val="28"/>
          <w:szCs w:val="28"/>
          <w:lang w:val="en-US" w:eastAsia="zh-CN" w:bidi="ar-SA"/>
        </w:rPr>
      </w:pPr>
      <w:bookmarkStart w:id="146" w:name="_Toc10335"/>
      <w:bookmarkStart w:id="147" w:name="_Toc19049"/>
      <w:bookmarkStart w:id="148" w:name="_Toc19294"/>
      <w:bookmarkStart w:id="149" w:name="_Toc12245"/>
      <w:r>
        <w:rPr>
          <w:rFonts w:hint="eastAsia" w:ascii="宋体" w:hAnsi="宋体" w:cs="黑体"/>
          <w:b/>
          <w:bCs/>
          <w:color w:val="000000"/>
          <w:kern w:val="2"/>
          <w:sz w:val="28"/>
          <w:szCs w:val="28"/>
          <w:lang w:val="en-US" w:eastAsia="zh-CN" w:bidi="ar-SA"/>
        </w:rPr>
        <w:t>二、</w:t>
      </w:r>
      <w:r>
        <w:rPr>
          <w:rFonts w:hint="eastAsia" w:ascii="宋体" w:hAnsi="宋体" w:cs="黑体" w:eastAsiaTheme="minorEastAsia"/>
          <w:b/>
          <w:bCs/>
          <w:color w:val="000000"/>
          <w:kern w:val="2"/>
          <w:sz w:val="28"/>
          <w:szCs w:val="28"/>
          <w:lang w:val="en-US" w:eastAsia="zh-CN" w:bidi="ar-SA"/>
        </w:rPr>
        <w:t>授权委托书</w:t>
      </w:r>
      <w:bookmarkEnd w:id="146"/>
      <w:bookmarkEnd w:id="147"/>
      <w:bookmarkEnd w:id="148"/>
      <w:bookmarkEnd w:id="149"/>
    </w:p>
    <w:p w14:paraId="67387B24">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r>
        <w:rPr>
          <w:rFonts w:hint="eastAsia" w:ascii="宋体" w:hAnsi="宋体" w:cs="仿宋_GB2312"/>
          <w:color w:val="000000"/>
          <w:kern w:val="0"/>
          <w:sz w:val="28"/>
          <w:szCs w:val="28"/>
          <w:lang w:val="en-US" w:eastAsia="zh-CN"/>
        </w:rPr>
        <w:t>本人______（姓名）系________________________（供应商名称）的法定代表人，现委托______（姓名）为我方授权代表，代表我方参与[项目名称]初步设计编制单位选取竞争性谈判活动，负责谈判、签约等相关事宜。</w:t>
      </w:r>
    </w:p>
    <w:p w14:paraId="210BCD5C">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r>
        <w:rPr>
          <w:rFonts w:hint="eastAsia" w:ascii="宋体" w:hAnsi="宋体" w:cs="仿宋_GB2312"/>
          <w:color w:val="000000"/>
          <w:kern w:val="0"/>
          <w:sz w:val="28"/>
          <w:szCs w:val="28"/>
          <w:lang w:val="en-US" w:eastAsia="zh-CN"/>
        </w:rPr>
        <w:t>授权期限：自______年____月____日至______年____月____日。</w:t>
      </w:r>
    </w:p>
    <w:p w14:paraId="553CEACA">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r>
        <w:rPr>
          <w:rFonts w:hint="eastAsia" w:ascii="宋体" w:hAnsi="宋体" w:cs="仿宋_GB2312"/>
          <w:color w:val="000000"/>
          <w:kern w:val="0"/>
          <w:sz w:val="28"/>
          <w:szCs w:val="28"/>
          <w:lang w:val="en-US" w:eastAsia="zh-CN"/>
        </w:rPr>
        <w:t>授权代表无转委托权。</w:t>
      </w:r>
    </w:p>
    <w:p w14:paraId="1FB43CD0">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r>
        <w:rPr>
          <w:rFonts w:hint="eastAsia" w:ascii="宋体" w:hAnsi="宋体" w:cs="仿宋_GB2312"/>
          <w:color w:val="000000"/>
          <w:kern w:val="0"/>
          <w:sz w:val="28"/>
          <w:szCs w:val="28"/>
          <w:lang w:val="en-US" w:eastAsia="zh-CN"/>
        </w:rPr>
        <w:t>附：授权代表身份证复印件（正反面）</w:t>
      </w:r>
    </w:p>
    <w:p w14:paraId="05382C7E">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r>
        <w:rPr>
          <w:rFonts w:hint="eastAsia" w:ascii="宋体" w:hAnsi="宋体" w:cs="仿宋_GB2312"/>
          <w:color w:val="000000"/>
          <w:kern w:val="0"/>
          <w:sz w:val="28"/>
          <w:szCs w:val="28"/>
          <w:lang w:val="en-US" w:eastAsia="zh-CN"/>
        </w:rPr>
        <w:t>法定代表人（签字/盖章）：________________________</w:t>
      </w:r>
    </w:p>
    <w:p w14:paraId="42E8F084">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r>
        <w:rPr>
          <w:rFonts w:hint="eastAsia" w:ascii="宋体" w:hAnsi="宋体" w:cs="仿宋_GB2312"/>
          <w:color w:val="000000"/>
          <w:kern w:val="0"/>
          <w:sz w:val="28"/>
          <w:szCs w:val="28"/>
          <w:lang w:val="en-US" w:eastAsia="zh-CN"/>
        </w:rPr>
        <w:t>供应商（盖章）：________________________</w:t>
      </w:r>
    </w:p>
    <w:p w14:paraId="39DC856B">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r>
        <w:rPr>
          <w:rFonts w:hint="eastAsia" w:ascii="宋体" w:hAnsi="宋体" w:cs="仿宋_GB2312"/>
          <w:color w:val="000000"/>
          <w:kern w:val="0"/>
          <w:sz w:val="28"/>
          <w:szCs w:val="28"/>
          <w:lang w:val="en-US" w:eastAsia="zh-CN"/>
        </w:rPr>
        <w:t>日期：______年____月____日</w:t>
      </w:r>
    </w:p>
    <w:p w14:paraId="1B04FEB6">
      <w:pPr>
        <w:rPr>
          <w:rFonts w:hint="eastAsia" w:ascii="宋体" w:hAnsi="宋体" w:cs="仿宋_GB2312"/>
          <w:color w:val="000000"/>
          <w:kern w:val="0"/>
          <w:sz w:val="28"/>
          <w:szCs w:val="28"/>
          <w:lang w:val="en-US" w:eastAsia="zh-CN"/>
        </w:rPr>
      </w:pPr>
    </w:p>
    <w:p w14:paraId="3828889A">
      <w:pPr>
        <w:rPr>
          <w:rFonts w:hint="eastAsia" w:ascii="宋体" w:hAnsi="宋体" w:cs="仿宋_GB2312"/>
          <w:color w:val="000000"/>
          <w:kern w:val="0"/>
          <w:sz w:val="28"/>
          <w:szCs w:val="28"/>
          <w:lang w:val="en-US" w:eastAsia="zh-CN"/>
        </w:rPr>
      </w:pPr>
      <w:r>
        <w:rPr>
          <w:rFonts w:hint="eastAsia" w:ascii="宋体" w:hAnsi="宋体" w:cs="仿宋_GB2312"/>
          <w:color w:val="000000"/>
          <w:kern w:val="0"/>
          <w:sz w:val="24"/>
          <w:szCs w:val="24"/>
          <w:lang w:val="en-US" w:eastAsia="zh-CN"/>
        </w:rPr>
        <w:t>注：法定代表人投标可不提供。</w:t>
      </w:r>
      <w:r>
        <w:rPr>
          <w:rFonts w:hint="eastAsia" w:ascii="宋体" w:hAnsi="宋体" w:cs="仿宋_GB2312"/>
          <w:color w:val="000000"/>
          <w:kern w:val="0"/>
          <w:sz w:val="28"/>
          <w:szCs w:val="28"/>
          <w:lang w:val="en-US" w:eastAsia="zh-CN"/>
        </w:rPr>
        <w:br w:type="page"/>
      </w:r>
    </w:p>
    <w:p w14:paraId="3F643F7E">
      <w:pPr>
        <w:keepNext w:val="0"/>
        <w:keepLines w:val="0"/>
        <w:pageBreakBefore w:val="0"/>
        <w:widowControl/>
        <w:kinsoku/>
        <w:wordWrap/>
        <w:overflowPunct/>
        <w:topLinePunct w:val="0"/>
        <w:autoSpaceDE/>
        <w:autoSpaceDN/>
        <w:bidi w:val="0"/>
        <w:adjustRightInd/>
        <w:snapToGrid/>
        <w:spacing w:beforeAutospacing="0" w:afterAutospacing="0" w:line="240" w:lineRule="auto"/>
        <w:ind w:right="0" w:rightChars="0" w:firstLine="0" w:firstLineChars="0"/>
        <w:textAlignment w:val="auto"/>
        <w:rPr>
          <w:rFonts w:hint="eastAsia" w:ascii="宋体" w:hAnsi="宋体" w:cs="仿宋_GB2312"/>
          <w:color w:val="000000"/>
          <w:kern w:val="0"/>
          <w:sz w:val="28"/>
          <w:szCs w:val="28"/>
          <w:lang w:val="en-US" w:eastAsia="zh-CN"/>
        </w:rPr>
      </w:pPr>
    </w:p>
    <w:p w14:paraId="759BE9C8">
      <w:pPr>
        <w:spacing w:line="560" w:lineRule="exact"/>
        <w:jc w:val="center"/>
        <w:outlineLvl w:val="1"/>
        <w:rPr>
          <w:rFonts w:hint="eastAsia" w:ascii="宋体" w:hAnsi="宋体" w:cs="宋体"/>
          <w:b/>
          <w:bCs/>
          <w:sz w:val="28"/>
          <w:szCs w:val="28"/>
          <w:highlight w:val="none"/>
        </w:rPr>
      </w:pPr>
      <w:bookmarkStart w:id="150" w:name="_Toc16509"/>
      <w:bookmarkStart w:id="151" w:name="_Toc2784"/>
      <w:bookmarkStart w:id="152" w:name="_Toc6026"/>
      <w:bookmarkStart w:id="153" w:name="_Toc8120"/>
      <w:r>
        <w:rPr>
          <w:rFonts w:hint="eastAsia" w:ascii="宋体" w:hAnsi="宋体" w:cs="宋体"/>
          <w:b/>
          <w:bCs/>
          <w:sz w:val="28"/>
          <w:szCs w:val="28"/>
          <w:highlight w:val="none"/>
          <w:lang w:eastAsia="zh-CN"/>
        </w:rPr>
        <w:t>三、谈</w:t>
      </w:r>
      <w:r>
        <w:rPr>
          <w:rFonts w:hint="eastAsia" w:ascii="宋体" w:hAnsi="宋体" w:cs="宋体"/>
          <w:b/>
          <w:bCs/>
          <w:sz w:val="28"/>
          <w:szCs w:val="28"/>
          <w:highlight w:val="none"/>
          <w:lang w:val="en-US" w:eastAsia="zh-CN"/>
        </w:rPr>
        <w:t xml:space="preserve"> </w:t>
      </w:r>
      <w:r>
        <w:rPr>
          <w:rFonts w:hint="eastAsia" w:ascii="宋体" w:hAnsi="宋体" w:cs="宋体"/>
          <w:b/>
          <w:bCs/>
          <w:sz w:val="28"/>
          <w:szCs w:val="28"/>
          <w:highlight w:val="none"/>
          <w:lang w:eastAsia="zh-CN"/>
        </w:rPr>
        <w:t>判</w:t>
      </w:r>
      <w:r>
        <w:rPr>
          <w:rFonts w:hint="eastAsia" w:ascii="宋体" w:hAnsi="宋体" w:cs="宋体"/>
          <w:b/>
          <w:bCs/>
          <w:sz w:val="28"/>
          <w:szCs w:val="28"/>
          <w:highlight w:val="none"/>
        </w:rPr>
        <w:t xml:space="preserve">  函</w:t>
      </w:r>
      <w:bookmarkEnd w:id="150"/>
      <w:bookmarkEnd w:id="151"/>
      <w:bookmarkEnd w:id="152"/>
      <w:bookmarkEnd w:id="153"/>
    </w:p>
    <w:p w14:paraId="4D28C356">
      <w:pPr>
        <w:spacing w:line="560" w:lineRule="exact"/>
        <w:jc w:val="left"/>
        <w:rPr>
          <w:rFonts w:hint="eastAsia" w:ascii="宋体" w:hAnsi="宋体" w:cs="宋体"/>
          <w:sz w:val="28"/>
          <w:szCs w:val="28"/>
          <w:highlight w:val="none"/>
        </w:rPr>
      </w:pPr>
      <w:r>
        <w:rPr>
          <w:rFonts w:hint="eastAsia" w:ascii="宋体" w:hAnsi="宋体" w:cs="宋体"/>
          <w:sz w:val="28"/>
          <w:szCs w:val="28"/>
          <w:highlight w:val="none"/>
        </w:rPr>
        <w:t>致：</w:t>
      </w:r>
      <w:r>
        <w:rPr>
          <w:rFonts w:hint="eastAsia" w:ascii="宋体" w:hAnsi="宋体" w:cs="宋体"/>
          <w:sz w:val="28"/>
          <w:szCs w:val="28"/>
          <w:highlight w:val="none"/>
          <w:u w:val="single"/>
          <w:lang w:val="zh-CN"/>
        </w:rPr>
        <w:t>(</w:t>
      </w:r>
      <w:r>
        <w:rPr>
          <w:rFonts w:hint="eastAsia" w:ascii="宋体" w:hAnsi="宋体" w:cs="宋体"/>
          <w:sz w:val="28"/>
          <w:szCs w:val="28"/>
          <w:highlight w:val="none"/>
          <w:u w:val="single"/>
          <w:lang w:eastAsia="zh-CN"/>
        </w:rPr>
        <w:t>业主单位</w:t>
      </w:r>
      <w:r>
        <w:rPr>
          <w:rFonts w:hint="eastAsia" w:ascii="宋体" w:hAnsi="宋体" w:cs="宋体"/>
          <w:sz w:val="28"/>
          <w:szCs w:val="28"/>
          <w:highlight w:val="none"/>
          <w:u w:val="single"/>
        </w:rPr>
        <w:t>全称）</w:t>
      </w:r>
    </w:p>
    <w:p w14:paraId="7A4C65AA">
      <w:pPr>
        <w:spacing w:line="560" w:lineRule="exact"/>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1、在研究了</w:t>
      </w:r>
      <w:r>
        <w:rPr>
          <w:rFonts w:hint="eastAsia" w:ascii="宋体" w:hAnsi="宋体" w:cs="宋体"/>
          <w:sz w:val="28"/>
          <w:szCs w:val="28"/>
          <w:highlight w:val="none"/>
          <w:u w:val="single"/>
        </w:rPr>
        <w:t xml:space="preserve">                </w:t>
      </w:r>
      <w:r>
        <w:rPr>
          <w:rFonts w:hint="eastAsia" w:ascii="宋体" w:hAnsi="宋体" w:cs="宋体"/>
          <w:sz w:val="28"/>
          <w:szCs w:val="28"/>
          <w:highlight w:val="none"/>
          <w:u w:val="single"/>
          <w:lang w:eastAsia="zh-CN"/>
        </w:rPr>
        <w:t>项目</w:t>
      </w:r>
      <w:r>
        <w:rPr>
          <w:rFonts w:hint="eastAsia" w:ascii="宋体" w:hAnsi="宋体" w:cs="宋体"/>
          <w:sz w:val="28"/>
          <w:szCs w:val="28"/>
          <w:highlight w:val="none"/>
        </w:rPr>
        <w:t>的</w:t>
      </w:r>
      <w:r>
        <w:rPr>
          <w:rFonts w:hint="eastAsia" w:ascii="宋体" w:hAnsi="宋体" w:cs="宋体"/>
          <w:color w:val="auto"/>
          <w:sz w:val="28"/>
          <w:szCs w:val="28"/>
          <w:highlight w:val="none"/>
          <w:lang w:eastAsia="zh-CN"/>
        </w:rPr>
        <w:t>竞争性谈判</w:t>
      </w:r>
      <w:r>
        <w:rPr>
          <w:rFonts w:hint="eastAsia" w:ascii="宋体" w:hAnsi="宋体" w:cs="宋体"/>
          <w:color w:val="auto"/>
          <w:sz w:val="28"/>
          <w:szCs w:val="28"/>
          <w:highlight w:val="none"/>
        </w:rPr>
        <w:t>文件</w:t>
      </w:r>
      <w:r>
        <w:rPr>
          <w:rFonts w:hint="eastAsia" w:ascii="宋体" w:hAnsi="宋体" w:cs="宋体"/>
          <w:sz w:val="28"/>
          <w:szCs w:val="28"/>
          <w:highlight w:val="none"/>
        </w:rPr>
        <w:t>后，我们愿意按人民币</w:t>
      </w:r>
      <w:r>
        <w:rPr>
          <w:rFonts w:hint="eastAsia" w:ascii="宋体" w:hAnsi="宋体" w:cs="宋体"/>
          <w:sz w:val="28"/>
          <w:szCs w:val="28"/>
          <w:highlight w:val="none"/>
          <w:u w:val="single"/>
        </w:rPr>
        <w:t xml:space="preserve">            </w:t>
      </w:r>
      <w:r>
        <w:rPr>
          <w:rFonts w:hint="eastAsia" w:ascii="宋体" w:hAnsi="宋体" w:cs="宋体"/>
          <w:sz w:val="28"/>
          <w:szCs w:val="28"/>
          <w:highlight w:val="none"/>
        </w:rPr>
        <w:t>元(大写:</w:t>
      </w:r>
      <w:r>
        <w:rPr>
          <w:rFonts w:hint="eastAsia" w:ascii="宋体" w:hAnsi="宋体" w:cs="宋体"/>
          <w:sz w:val="28"/>
          <w:szCs w:val="28"/>
          <w:highlight w:val="none"/>
          <w:u w:val="single"/>
        </w:rPr>
        <w:t xml:space="preserve">         </w:t>
      </w:r>
      <w:r>
        <w:rPr>
          <w:rFonts w:hint="eastAsia" w:ascii="宋体" w:hAnsi="宋体" w:cs="宋体"/>
          <w:sz w:val="28"/>
          <w:szCs w:val="28"/>
          <w:highlight w:val="none"/>
        </w:rPr>
        <w:t>元) 的报价，遵照</w:t>
      </w:r>
      <w:r>
        <w:rPr>
          <w:rFonts w:hint="eastAsia" w:ascii="宋体" w:hAnsi="宋体" w:cs="宋体"/>
          <w:color w:val="auto"/>
          <w:sz w:val="28"/>
          <w:szCs w:val="28"/>
          <w:highlight w:val="none"/>
          <w:lang w:eastAsia="zh-CN"/>
        </w:rPr>
        <w:t>竞争性谈判</w:t>
      </w:r>
      <w:r>
        <w:rPr>
          <w:rFonts w:hint="eastAsia" w:ascii="宋体" w:hAnsi="宋体" w:cs="宋体"/>
          <w:color w:val="auto"/>
          <w:sz w:val="28"/>
          <w:szCs w:val="28"/>
          <w:highlight w:val="none"/>
        </w:rPr>
        <w:t>文件</w:t>
      </w:r>
      <w:r>
        <w:rPr>
          <w:rFonts w:hint="eastAsia" w:ascii="宋体" w:hAnsi="宋体" w:cs="宋体"/>
          <w:sz w:val="28"/>
          <w:szCs w:val="28"/>
          <w:highlight w:val="none"/>
        </w:rPr>
        <w:t>的要求承担本</w:t>
      </w:r>
      <w:r>
        <w:rPr>
          <w:rFonts w:hint="eastAsia" w:ascii="宋体" w:hAnsi="宋体" w:cs="宋体"/>
          <w:sz w:val="28"/>
          <w:szCs w:val="28"/>
          <w:highlight w:val="none"/>
          <w:lang w:eastAsia="zh-CN"/>
        </w:rPr>
        <w:t>项目</w:t>
      </w:r>
      <w:r>
        <w:rPr>
          <w:rFonts w:hint="eastAsia" w:ascii="宋体" w:hAnsi="宋体" w:cs="宋体"/>
          <w:sz w:val="28"/>
          <w:szCs w:val="28"/>
          <w:highlight w:val="none"/>
        </w:rPr>
        <w:t>的实施。</w:t>
      </w:r>
    </w:p>
    <w:p w14:paraId="34219D95">
      <w:pPr>
        <w:spacing w:line="560" w:lineRule="exact"/>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lang w:val="en-US" w:eastAsia="zh-CN"/>
        </w:rPr>
        <w:t>2</w:t>
      </w:r>
      <w:r>
        <w:rPr>
          <w:rFonts w:hint="eastAsia" w:ascii="宋体" w:hAnsi="宋体" w:cs="宋体"/>
          <w:sz w:val="28"/>
          <w:szCs w:val="28"/>
          <w:highlight w:val="none"/>
        </w:rPr>
        <w:t>、我们同意在从规定的评审会结束之日起</w:t>
      </w:r>
      <w:r>
        <w:rPr>
          <w:rFonts w:hint="eastAsia" w:ascii="宋体" w:hAnsi="宋体" w:cs="宋体"/>
          <w:sz w:val="28"/>
          <w:szCs w:val="28"/>
          <w:highlight w:val="none"/>
          <w:lang w:val="en-US" w:eastAsia="zh-CN"/>
        </w:rPr>
        <w:t>90</w:t>
      </w:r>
      <w:r>
        <w:rPr>
          <w:rFonts w:hint="eastAsia" w:ascii="宋体" w:hAnsi="宋体" w:cs="宋体"/>
          <w:sz w:val="28"/>
          <w:szCs w:val="28"/>
          <w:highlight w:val="none"/>
        </w:rPr>
        <w:t>天的</w:t>
      </w:r>
      <w:r>
        <w:rPr>
          <w:rFonts w:hint="eastAsia" w:ascii="宋体" w:hAnsi="宋体" w:cs="宋体"/>
          <w:sz w:val="28"/>
          <w:szCs w:val="28"/>
          <w:highlight w:val="none"/>
          <w:lang w:eastAsia="zh-CN"/>
        </w:rPr>
        <w:t>谈判</w:t>
      </w:r>
      <w:r>
        <w:rPr>
          <w:rFonts w:hint="eastAsia" w:ascii="宋体" w:hAnsi="宋体" w:cs="宋体"/>
          <w:sz w:val="28"/>
          <w:szCs w:val="28"/>
          <w:highlight w:val="none"/>
        </w:rPr>
        <w:t>活动有效期内严格遵守本</w:t>
      </w:r>
      <w:r>
        <w:rPr>
          <w:rFonts w:hint="eastAsia" w:ascii="宋体" w:hAnsi="宋体" w:cs="宋体"/>
          <w:sz w:val="28"/>
          <w:szCs w:val="28"/>
          <w:highlight w:val="none"/>
          <w:lang w:eastAsia="zh-CN"/>
        </w:rPr>
        <w:t>谈判</w:t>
      </w:r>
      <w:r>
        <w:rPr>
          <w:rFonts w:hint="eastAsia" w:ascii="宋体" w:hAnsi="宋体" w:cs="宋体"/>
          <w:sz w:val="28"/>
          <w:szCs w:val="28"/>
          <w:highlight w:val="none"/>
        </w:rPr>
        <w:t>申请函的各项承诺。在此期限届满之前，本</w:t>
      </w:r>
      <w:r>
        <w:rPr>
          <w:rFonts w:hint="eastAsia" w:ascii="宋体" w:hAnsi="宋体" w:cs="宋体"/>
          <w:sz w:val="28"/>
          <w:szCs w:val="28"/>
          <w:highlight w:val="none"/>
          <w:lang w:eastAsia="zh-CN"/>
        </w:rPr>
        <w:t>谈判</w:t>
      </w:r>
      <w:r>
        <w:rPr>
          <w:rFonts w:hint="eastAsia" w:ascii="宋体" w:hAnsi="宋体" w:cs="宋体"/>
          <w:sz w:val="28"/>
          <w:szCs w:val="28"/>
          <w:highlight w:val="none"/>
        </w:rPr>
        <w:t>申请函始终将对我方具有约束力，并随时接受中选。</w:t>
      </w:r>
    </w:p>
    <w:p w14:paraId="3FE1212F">
      <w:pPr>
        <w:spacing w:line="560" w:lineRule="exact"/>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lang w:val="en-US" w:eastAsia="zh-CN"/>
        </w:rPr>
        <w:t>3</w:t>
      </w:r>
      <w:r>
        <w:rPr>
          <w:rFonts w:hint="eastAsia" w:ascii="宋体" w:hAnsi="宋体" w:cs="宋体"/>
          <w:sz w:val="28"/>
          <w:szCs w:val="28"/>
          <w:highlight w:val="none"/>
        </w:rPr>
        <w:t>、在合同协议书正式签署生效之前，本</w:t>
      </w:r>
      <w:r>
        <w:rPr>
          <w:rFonts w:hint="eastAsia" w:ascii="宋体" w:hAnsi="宋体" w:cs="宋体"/>
          <w:sz w:val="28"/>
          <w:szCs w:val="28"/>
          <w:highlight w:val="none"/>
          <w:lang w:eastAsia="zh-CN"/>
        </w:rPr>
        <w:t>谈判</w:t>
      </w:r>
      <w:r>
        <w:rPr>
          <w:rFonts w:hint="eastAsia" w:ascii="宋体" w:hAnsi="宋体" w:cs="宋体"/>
          <w:sz w:val="28"/>
          <w:szCs w:val="28"/>
          <w:highlight w:val="none"/>
        </w:rPr>
        <w:t>申请函连同你单位的中选通知书将构成我们双方之间共同遵守的条件，对双方具有约束力。</w:t>
      </w:r>
    </w:p>
    <w:p w14:paraId="561A57C7">
      <w:pPr>
        <w:spacing w:line="560" w:lineRule="exact"/>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lang w:val="en-US" w:eastAsia="zh-CN"/>
        </w:rPr>
        <w:t>4</w:t>
      </w:r>
      <w:r>
        <w:rPr>
          <w:rFonts w:hint="eastAsia" w:ascii="宋体" w:hAnsi="宋体" w:cs="宋体"/>
          <w:sz w:val="28"/>
          <w:szCs w:val="28"/>
          <w:highlight w:val="none"/>
        </w:rPr>
        <w:t>、我们理解你单位不负担我们的任何</w:t>
      </w:r>
      <w:r>
        <w:rPr>
          <w:rFonts w:hint="eastAsia" w:ascii="宋体" w:hAnsi="宋体" w:cs="宋体"/>
          <w:sz w:val="28"/>
          <w:szCs w:val="28"/>
          <w:highlight w:val="none"/>
          <w:lang w:eastAsia="zh-CN"/>
        </w:rPr>
        <w:t>谈判</w:t>
      </w:r>
      <w:r>
        <w:rPr>
          <w:rFonts w:hint="eastAsia" w:ascii="宋体" w:hAnsi="宋体" w:cs="宋体"/>
          <w:sz w:val="28"/>
          <w:szCs w:val="28"/>
          <w:highlight w:val="none"/>
        </w:rPr>
        <w:t>活动所用申请费用。</w:t>
      </w:r>
    </w:p>
    <w:p w14:paraId="1720E4C0">
      <w:pPr>
        <w:pStyle w:val="14"/>
        <w:rPr>
          <w:rFonts w:hint="eastAsia" w:eastAsia="华文楷体"/>
          <w:lang w:val="en-US" w:eastAsia="zh-CN"/>
        </w:rPr>
      </w:pPr>
      <w:r>
        <w:rPr>
          <w:rFonts w:hint="eastAsia" w:ascii="宋体" w:hAnsi="宋体" w:cs="宋体"/>
          <w:sz w:val="28"/>
          <w:szCs w:val="28"/>
          <w:highlight w:val="none"/>
          <w:lang w:val="en-US" w:eastAsia="zh-CN"/>
        </w:rPr>
        <w:t>5</w:t>
      </w:r>
      <w:r>
        <w:rPr>
          <w:rFonts w:hint="eastAsia" w:ascii="宋体" w:hAnsi="宋体" w:cs="宋体" w:eastAsiaTheme="minorEastAsia"/>
          <w:sz w:val="28"/>
          <w:szCs w:val="28"/>
          <w:highlight w:val="none"/>
          <w:lang w:val="en-US" w:eastAsia="zh-CN"/>
        </w:rPr>
        <w:t>、满足竞争性文件所有实质性要求。</w:t>
      </w:r>
    </w:p>
    <w:p w14:paraId="1D1D4112">
      <w:pPr>
        <w:spacing w:line="560" w:lineRule="exact"/>
        <w:ind w:firstLine="560" w:firstLineChars="200"/>
        <w:jc w:val="left"/>
        <w:rPr>
          <w:rFonts w:hint="eastAsia" w:ascii="宋体" w:hAnsi="宋体" w:cs="宋体"/>
          <w:sz w:val="28"/>
          <w:szCs w:val="28"/>
          <w:highlight w:val="none"/>
          <w:u w:val="single"/>
        </w:rPr>
      </w:pPr>
      <w:r>
        <w:rPr>
          <w:rFonts w:hint="eastAsia" w:ascii="宋体" w:hAnsi="宋体" w:cs="宋体"/>
          <w:sz w:val="28"/>
          <w:szCs w:val="28"/>
          <w:highlight w:val="none"/>
          <w:lang w:val="en-US" w:eastAsia="zh-CN"/>
        </w:rPr>
        <w:t>5</w:t>
      </w:r>
      <w:r>
        <w:rPr>
          <w:rFonts w:hint="eastAsia" w:ascii="宋体" w:hAnsi="宋体" w:cs="宋体"/>
          <w:sz w:val="28"/>
          <w:szCs w:val="28"/>
          <w:highlight w:val="none"/>
        </w:rPr>
        <w:t>、其他承诺：</w:t>
      </w:r>
      <w:r>
        <w:rPr>
          <w:rFonts w:hint="eastAsia" w:ascii="宋体" w:hAnsi="宋体" w:cs="宋体"/>
          <w:sz w:val="28"/>
          <w:szCs w:val="28"/>
          <w:highlight w:val="none"/>
          <w:u w:val="single"/>
        </w:rPr>
        <w:t xml:space="preserve">    </w:t>
      </w:r>
      <w:r>
        <w:rPr>
          <w:rFonts w:hint="eastAsia" w:ascii="宋体" w:hAnsi="宋体" w:cs="宋体"/>
          <w:sz w:val="28"/>
          <w:szCs w:val="28"/>
          <w:highlight w:val="none"/>
          <w:u w:val="single"/>
          <w:lang w:val="zh-CN"/>
        </w:rPr>
        <w:t>(</w:t>
      </w:r>
      <w:r>
        <w:rPr>
          <w:rFonts w:hint="eastAsia" w:ascii="宋体" w:hAnsi="宋体" w:cs="宋体"/>
          <w:sz w:val="28"/>
          <w:szCs w:val="28"/>
          <w:highlight w:val="none"/>
          <w:u w:val="single"/>
        </w:rPr>
        <w:t>如有时</w:t>
      </w:r>
      <w:r>
        <w:rPr>
          <w:rFonts w:hint="eastAsia" w:ascii="宋体" w:hAnsi="宋体" w:cs="宋体"/>
          <w:sz w:val="28"/>
          <w:szCs w:val="28"/>
          <w:highlight w:val="none"/>
          <w:u w:val="single"/>
          <w:lang w:val="zh-CN"/>
        </w:rPr>
        <w:t>)</w:t>
      </w:r>
      <w:r>
        <w:rPr>
          <w:rFonts w:hint="eastAsia" w:ascii="宋体" w:hAnsi="宋体" w:cs="宋体"/>
          <w:sz w:val="28"/>
          <w:szCs w:val="28"/>
          <w:highlight w:val="none"/>
          <w:u w:val="single"/>
        </w:rPr>
        <w:t xml:space="preserve">     </w:t>
      </w:r>
    </w:p>
    <w:p w14:paraId="6AC30413">
      <w:pPr>
        <w:spacing w:line="460" w:lineRule="exact"/>
        <w:ind w:firstLine="560" w:firstLineChars="200"/>
        <w:jc w:val="left"/>
        <w:rPr>
          <w:rFonts w:hint="eastAsia" w:ascii="宋体" w:hAnsi="宋体" w:cs="宋体"/>
          <w:sz w:val="28"/>
          <w:szCs w:val="28"/>
          <w:highlight w:val="none"/>
          <w:u w:val="single"/>
        </w:rPr>
      </w:pPr>
    </w:p>
    <w:p w14:paraId="52B28657">
      <w:pPr>
        <w:spacing w:line="460" w:lineRule="exact"/>
        <w:ind w:firstLine="560" w:firstLineChars="200"/>
        <w:jc w:val="left"/>
        <w:rPr>
          <w:rFonts w:hint="eastAsia" w:ascii="宋体" w:hAnsi="宋体" w:cs="宋体"/>
          <w:sz w:val="28"/>
          <w:szCs w:val="28"/>
          <w:highlight w:val="none"/>
          <w:lang w:eastAsia="zh-CN"/>
        </w:rPr>
      </w:pPr>
    </w:p>
    <w:p w14:paraId="6DA72C59">
      <w:pPr>
        <w:spacing w:line="460" w:lineRule="exact"/>
        <w:ind w:firstLine="560" w:firstLineChars="200"/>
        <w:jc w:val="left"/>
        <w:rPr>
          <w:rFonts w:hint="eastAsia" w:ascii="宋体" w:hAnsi="宋体" w:cs="宋体"/>
          <w:sz w:val="28"/>
          <w:szCs w:val="28"/>
          <w:highlight w:val="none"/>
          <w:lang w:eastAsia="zh-CN"/>
        </w:rPr>
      </w:pPr>
    </w:p>
    <w:p w14:paraId="5CEC77DD">
      <w:pPr>
        <w:spacing w:line="460" w:lineRule="exact"/>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lang w:eastAsia="zh-CN"/>
        </w:rPr>
        <w:t>报价人</w:t>
      </w:r>
      <w:r>
        <w:rPr>
          <w:rFonts w:hint="eastAsia" w:ascii="宋体" w:hAnsi="宋体" w:cs="宋体"/>
          <w:sz w:val="28"/>
          <w:szCs w:val="28"/>
          <w:highlight w:val="none"/>
        </w:rPr>
        <w:t>名称：</w:t>
      </w:r>
      <w:r>
        <w:rPr>
          <w:rFonts w:hint="eastAsia" w:ascii="宋体" w:hAnsi="宋体" w:cs="宋体"/>
          <w:sz w:val="28"/>
          <w:szCs w:val="28"/>
          <w:highlight w:val="none"/>
          <w:u w:val="single"/>
        </w:rPr>
        <w:t xml:space="preserve">                          </w:t>
      </w:r>
      <w:r>
        <w:rPr>
          <w:rFonts w:hint="eastAsia" w:ascii="宋体" w:hAnsi="宋体" w:cs="宋体"/>
          <w:sz w:val="28"/>
          <w:szCs w:val="28"/>
          <w:highlight w:val="none"/>
        </w:rPr>
        <w:t>（盖章）</w:t>
      </w:r>
    </w:p>
    <w:p w14:paraId="7E67AA8B">
      <w:pPr>
        <w:spacing w:line="460" w:lineRule="exact"/>
        <w:ind w:firstLine="560" w:firstLineChars="200"/>
        <w:jc w:val="left"/>
        <w:rPr>
          <w:rFonts w:hint="eastAsia" w:ascii="宋体" w:hAnsi="宋体" w:cs="宋体"/>
          <w:sz w:val="28"/>
          <w:szCs w:val="28"/>
          <w:highlight w:val="none"/>
        </w:rPr>
      </w:pPr>
    </w:p>
    <w:p w14:paraId="4D0EF9C5">
      <w:pPr>
        <w:spacing w:line="460" w:lineRule="exact"/>
        <w:ind w:firstLine="560" w:firstLineChars="200"/>
        <w:jc w:val="left"/>
        <w:rPr>
          <w:rFonts w:hint="eastAsia" w:ascii="宋体" w:hAnsi="宋体" w:cs="宋体"/>
          <w:sz w:val="28"/>
          <w:szCs w:val="28"/>
          <w:highlight w:val="none"/>
          <w:u w:val="single"/>
        </w:rPr>
      </w:pPr>
      <w:r>
        <w:rPr>
          <w:rFonts w:hint="eastAsia" w:ascii="宋体" w:hAnsi="宋体" w:cs="宋体"/>
          <w:sz w:val="28"/>
          <w:szCs w:val="28"/>
          <w:highlight w:val="none"/>
        </w:rPr>
        <w:t>法定代表人或其委托代理人：</w:t>
      </w:r>
      <w:r>
        <w:rPr>
          <w:rFonts w:hint="eastAsia" w:ascii="宋体" w:hAnsi="宋体" w:cs="宋体"/>
          <w:sz w:val="28"/>
          <w:szCs w:val="28"/>
          <w:highlight w:val="none"/>
          <w:u w:val="single"/>
        </w:rPr>
        <w:t xml:space="preserve">               (签字或盖章）</w:t>
      </w:r>
    </w:p>
    <w:p w14:paraId="45F4A1D5">
      <w:pPr>
        <w:spacing w:line="460" w:lineRule="exact"/>
        <w:ind w:firstLine="560" w:firstLineChars="200"/>
        <w:jc w:val="left"/>
        <w:rPr>
          <w:rFonts w:hint="eastAsia" w:ascii="宋体" w:hAnsi="宋体" w:cs="宋体"/>
          <w:b/>
          <w:bCs/>
          <w:sz w:val="30"/>
          <w:szCs w:val="30"/>
          <w:highlight w:val="none"/>
        </w:rPr>
      </w:pPr>
      <w:r>
        <w:rPr>
          <w:rFonts w:hint="eastAsia" w:ascii="宋体" w:hAnsi="宋体" w:cs="宋体"/>
          <w:sz w:val="28"/>
          <w:szCs w:val="28"/>
          <w:highlight w:val="none"/>
        </w:rPr>
        <w:t>日期：</w:t>
      </w:r>
      <w:r>
        <w:rPr>
          <w:rFonts w:hint="eastAsia" w:ascii="宋体" w:hAnsi="宋体" w:cs="宋体"/>
          <w:sz w:val="28"/>
          <w:szCs w:val="28"/>
          <w:highlight w:val="none"/>
          <w:u w:val="single"/>
        </w:rPr>
        <w:t xml:space="preserve">         年     月     日</w:t>
      </w:r>
      <w:bookmarkStart w:id="154" w:name="bookmark20"/>
    </w:p>
    <w:bookmarkEnd w:id="154"/>
    <w:p w14:paraId="652B1981">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2" w:firstLineChars="200"/>
        <w:textAlignment w:val="auto"/>
        <w:rPr>
          <w:rFonts w:hint="eastAsia" w:ascii="宋体" w:hAnsi="宋体" w:cs="黑体" w:eastAsiaTheme="minorEastAsia"/>
          <w:b/>
          <w:bCs/>
          <w:color w:val="000000"/>
          <w:kern w:val="2"/>
          <w:sz w:val="28"/>
          <w:szCs w:val="28"/>
          <w:lang w:val="en-US" w:eastAsia="zh-CN" w:bidi="ar-SA"/>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5855B4BF">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2" w:firstLineChars="200"/>
        <w:jc w:val="center"/>
        <w:textAlignment w:val="auto"/>
        <w:outlineLvl w:val="1"/>
        <w:rPr>
          <w:rFonts w:hint="eastAsia" w:ascii="宋体" w:hAnsi="宋体" w:cs="黑体" w:eastAsiaTheme="minorEastAsia"/>
          <w:b/>
          <w:bCs/>
          <w:color w:val="000000"/>
          <w:kern w:val="2"/>
          <w:sz w:val="28"/>
          <w:szCs w:val="28"/>
          <w:lang w:val="en-US" w:eastAsia="zh-CN" w:bidi="ar-SA"/>
        </w:rPr>
      </w:pPr>
      <w:bookmarkStart w:id="155" w:name="_Toc30373"/>
      <w:bookmarkStart w:id="156" w:name="_Toc9425"/>
      <w:bookmarkStart w:id="157" w:name="_Toc30558"/>
      <w:bookmarkStart w:id="158" w:name="_Toc31562"/>
      <w:r>
        <w:rPr>
          <w:rFonts w:hint="eastAsia" w:ascii="宋体" w:hAnsi="宋体" w:cs="黑体"/>
          <w:b/>
          <w:bCs/>
          <w:color w:val="000000"/>
          <w:kern w:val="2"/>
          <w:sz w:val="28"/>
          <w:szCs w:val="28"/>
          <w:lang w:val="en-US" w:eastAsia="zh-CN" w:bidi="ar-SA"/>
        </w:rPr>
        <w:t>四、</w:t>
      </w:r>
      <w:r>
        <w:rPr>
          <w:rFonts w:hint="eastAsia" w:ascii="宋体" w:hAnsi="宋体" w:cs="黑体" w:eastAsiaTheme="minorEastAsia"/>
          <w:b/>
          <w:bCs/>
          <w:color w:val="000000"/>
          <w:kern w:val="2"/>
          <w:sz w:val="28"/>
          <w:szCs w:val="28"/>
          <w:lang w:val="en-US" w:eastAsia="zh-CN" w:bidi="ar-SA"/>
        </w:rPr>
        <w:t>报价函</w:t>
      </w:r>
      <w:bookmarkEnd w:id="155"/>
      <w:bookmarkEnd w:id="156"/>
      <w:bookmarkEnd w:id="157"/>
      <w:bookmarkEnd w:id="158"/>
    </w:p>
    <w:p w14:paraId="19E3DBE4">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r>
        <w:rPr>
          <w:rFonts w:hint="eastAsia" w:ascii="宋体" w:hAnsi="宋体" w:cs="仿宋_GB2312"/>
          <w:color w:val="000000"/>
          <w:kern w:val="0"/>
          <w:sz w:val="28"/>
          <w:szCs w:val="28"/>
          <w:lang w:val="en-US" w:eastAsia="zh-CN"/>
        </w:rPr>
        <w:t>致：[采购人全称]</w:t>
      </w:r>
    </w:p>
    <w:p w14:paraId="56D6B730">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r>
        <w:rPr>
          <w:rFonts w:hint="eastAsia" w:ascii="宋体" w:hAnsi="宋体" w:cs="仿宋_GB2312"/>
          <w:color w:val="000000"/>
          <w:kern w:val="0"/>
          <w:sz w:val="28"/>
          <w:szCs w:val="28"/>
          <w:lang w:val="en-US" w:eastAsia="zh-CN"/>
        </w:rPr>
        <w:t>我方已仔细研究[项目名称]初步设计编制单位选取竞争性谈判文件的全部内容，愿意以人民币______元（大写：________________________）的最终报价，承担本项目全部初步设计编制及相关服务工作，严格遵守谈判文件要求及合同约定，确保成果质量合格并通过审查。</w:t>
      </w:r>
    </w:p>
    <w:p w14:paraId="09BE57D6">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r>
        <w:rPr>
          <w:rFonts w:hint="eastAsia" w:ascii="宋体" w:hAnsi="宋体" w:cs="仿宋_GB2312"/>
          <w:color w:val="000000"/>
          <w:kern w:val="0"/>
          <w:sz w:val="28"/>
          <w:szCs w:val="28"/>
          <w:lang w:val="en-US" w:eastAsia="zh-CN"/>
        </w:rPr>
        <w:t>供应商（盖章）：________________________</w:t>
      </w:r>
    </w:p>
    <w:p w14:paraId="26C106AA">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r>
        <w:rPr>
          <w:rFonts w:hint="eastAsia" w:ascii="宋体" w:hAnsi="宋体" w:cs="仿宋_GB2312"/>
          <w:color w:val="000000"/>
          <w:kern w:val="0"/>
          <w:sz w:val="28"/>
          <w:szCs w:val="28"/>
          <w:lang w:val="en-US" w:eastAsia="zh-CN"/>
        </w:rPr>
        <w:t>法定代表人/授权代表（签字）：________________________</w:t>
      </w:r>
    </w:p>
    <w:p w14:paraId="53921EFF">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r>
        <w:rPr>
          <w:rFonts w:hint="eastAsia" w:ascii="宋体" w:hAnsi="宋体" w:cs="仿宋_GB2312"/>
          <w:color w:val="000000"/>
          <w:kern w:val="0"/>
          <w:sz w:val="28"/>
          <w:szCs w:val="28"/>
          <w:lang w:val="en-US" w:eastAsia="zh-CN"/>
        </w:rPr>
        <w:t>日期：______年____月____日</w:t>
      </w:r>
    </w:p>
    <w:p w14:paraId="6B29BDE0">
      <w:pPr>
        <w:rPr>
          <w:rFonts w:hint="eastAsia" w:ascii="宋体" w:hAnsi="宋体" w:cs="仿宋_GB2312"/>
          <w:color w:val="000000"/>
          <w:kern w:val="0"/>
          <w:sz w:val="28"/>
          <w:szCs w:val="28"/>
          <w:lang w:val="en-US" w:eastAsia="zh-CN"/>
        </w:rPr>
      </w:pPr>
      <w:r>
        <w:rPr>
          <w:rFonts w:hint="eastAsia" w:ascii="宋体" w:hAnsi="宋体" w:cs="仿宋_GB2312"/>
          <w:color w:val="000000"/>
          <w:kern w:val="0"/>
          <w:sz w:val="28"/>
          <w:szCs w:val="28"/>
          <w:lang w:val="en-US" w:eastAsia="zh-CN"/>
        </w:rPr>
        <w:br w:type="page"/>
      </w:r>
    </w:p>
    <w:p w14:paraId="7252FC99">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p>
    <w:p w14:paraId="397E7003">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2" w:firstLineChars="200"/>
        <w:jc w:val="center"/>
        <w:textAlignment w:val="auto"/>
        <w:outlineLvl w:val="1"/>
        <w:rPr>
          <w:rFonts w:hint="eastAsia" w:ascii="宋体" w:hAnsi="宋体" w:cs="黑体" w:eastAsiaTheme="minorEastAsia"/>
          <w:b/>
          <w:bCs/>
          <w:color w:val="000000"/>
          <w:kern w:val="2"/>
          <w:sz w:val="28"/>
          <w:szCs w:val="28"/>
          <w:lang w:val="en-US" w:eastAsia="zh-CN" w:bidi="ar-SA"/>
        </w:rPr>
      </w:pPr>
      <w:bookmarkStart w:id="159" w:name="_Toc8231"/>
      <w:bookmarkStart w:id="160" w:name="_Toc21003"/>
      <w:bookmarkStart w:id="161" w:name="_Toc23397"/>
      <w:bookmarkStart w:id="162" w:name="_Toc27784"/>
      <w:r>
        <w:rPr>
          <w:rFonts w:hint="eastAsia" w:ascii="宋体" w:hAnsi="宋体" w:cs="黑体"/>
          <w:b/>
          <w:bCs/>
          <w:color w:val="000000"/>
          <w:kern w:val="2"/>
          <w:sz w:val="28"/>
          <w:szCs w:val="28"/>
          <w:lang w:val="en-US" w:eastAsia="zh-CN" w:bidi="ar-SA"/>
        </w:rPr>
        <w:t>五、</w:t>
      </w:r>
      <w:r>
        <w:rPr>
          <w:rFonts w:hint="eastAsia" w:ascii="宋体" w:hAnsi="宋体" w:cs="黑体" w:eastAsiaTheme="minorEastAsia"/>
          <w:b/>
          <w:bCs/>
          <w:color w:val="000000"/>
          <w:kern w:val="2"/>
          <w:sz w:val="28"/>
          <w:szCs w:val="28"/>
          <w:lang w:val="en-US" w:eastAsia="zh-CN" w:bidi="ar-SA"/>
        </w:rPr>
        <w:t>其他材料格式</w:t>
      </w:r>
      <w:bookmarkEnd w:id="159"/>
      <w:bookmarkEnd w:id="160"/>
      <w:bookmarkEnd w:id="161"/>
      <w:bookmarkEnd w:id="162"/>
    </w:p>
    <w:p w14:paraId="01A0F656">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r>
        <w:rPr>
          <w:rFonts w:hint="eastAsia" w:ascii="宋体" w:hAnsi="宋体" w:cs="仿宋_GB2312"/>
          <w:color w:val="000000"/>
          <w:kern w:val="0"/>
          <w:sz w:val="28"/>
          <w:szCs w:val="28"/>
          <w:lang w:val="en-US" w:eastAsia="zh-CN"/>
        </w:rPr>
        <w:t>（营业执照、资质证书、业绩证明、项目团队资料、设计方案、信用查询截图等，按顺序整理装订，格式自拟但需加盖公章）</w:t>
      </w:r>
    </w:p>
    <w:p w14:paraId="5278834D">
      <w:pPr>
        <w:keepNext w:val="0"/>
        <w:keepLines w:val="0"/>
        <w:pageBreakBefore w:val="0"/>
        <w:widowControl/>
        <w:numPr>
          <w:ilvl w:val="-1"/>
          <w:numId w:val="0"/>
        </w:numPr>
        <w:tabs>
          <w:tab w:val="left" w:pos="0"/>
          <w:tab w:val="left" w:pos="720"/>
          <w:tab w:val="left" w:pos="2160"/>
          <w:tab w:val="left" w:pos="2880"/>
          <w:tab w:val="left" w:pos="3600"/>
          <w:tab w:val="left" w:pos="4320"/>
          <w:tab w:val="left" w:pos="5040"/>
          <w:tab w:val="left" w:pos="5760"/>
        </w:tabs>
        <w:kinsoku/>
        <w:wordWrap/>
        <w:overflowPunct/>
        <w:topLinePunct w:val="0"/>
        <w:autoSpaceDE/>
        <w:autoSpaceDN/>
        <w:bidi w:val="0"/>
        <w:adjustRightInd w:val="0"/>
        <w:snapToGrid/>
        <w:spacing w:beforeAutospacing="0" w:afterAutospacing="0" w:line="500" w:lineRule="exact"/>
        <w:ind w:left="420" w:leftChars="0" w:right="71" w:rightChars="34" w:firstLine="0" w:firstLineChars="0"/>
        <w:jc w:val="center"/>
        <w:textAlignment w:val="auto"/>
        <w:outlineLvl w:val="1"/>
        <w:rPr>
          <w:rFonts w:hint="eastAsia" w:ascii="宋体" w:hAnsi="宋体" w:cs="黑体"/>
          <w:b/>
          <w:bCs/>
          <w:color w:val="auto"/>
          <w:sz w:val="28"/>
          <w:szCs w:val="28"/>
          <w:lang w:val="en-US" w:eastAsia="zh-CN"/>
        </w:rPr>
      </w:pPr>
      <w:bookmarkStart w:id="163" w:name="_Toc3006"/>
      <w:bookmarkStart w:id="164" w:name="_Toc10547"/>
      <w:bookmarkStart w:id="165" w:name="_Toc14322"/>
      <w:bookmarkStart w:id="166" w:name="_Toc23933"/>
      <w:r>
        <w:rPr>
          <w:rFonts w:hint="eastAsia" w:ascii="宋体" w:hAnsi="宋体" w:cs="黑体"/>
          <w:b/>
          <w:bCs/>
          <w:color w:val="auto"/>
          <w:sz w:val="28"/>
          <w:szCs w:val="28"/>
          <w:lang w:val="en-US" w:eastAsia="zh-CN"/>
        </w:rPr>
        <w:t>六、其他补充材料</w:t>
      </w:r>
      <w:bookmarkEnd w:id="163"/>
      <w:bookmarkEnd w:id="164"/>
      <w:bookmarkEnd w:id="165"/>
      <w:bookmarkEnd w:id="166"/>
    </w:p>
    <w:p w14:paraId="6B82383F">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2" w:firstLineChars="200"/>
        <w:textAlignment w:val="auto"/>
        <w:rPr>
          <w:rFonts w:hint="eastAsia" w:ascii="宋体" w:hAnsi="宋体" w:cs="黑体" w:eastAsiaTheme="minorEastAsia"/>
          <w:b/>
          <w:bCs/>
          <w:color w:val="auto"/>
          <w:kern w:val="2"/>
          <w:sz w:val="28"/>
          <w:szCs w:val="28"/>
          <w:lang w:val="en-US" w:eastAsia="zh-CN" w:bidi="ar-SA"/>
        </w:rPr>
      </w:pPr>
      <w:r>
        <w:rPr>
          <w:rFonts w:hint="eastAsia" w:ascii="宋体" w:hAnsi="宋体" w:cs="黑体" w:eastAsiaTheme="minorEastAsia"/>
          <w:b/>
          <w:bCs/>
          <w:color w:val="auto"/>
          <w:kern w:val="2"/>
          <w:sz w:val="28"/>
          <w:szCs w:val="28"/>
          <w:lang w:val="en-US" w:eastAsia="zh-CN" w:bidi="ar-SA"/>
        </w:rPr>
        <w:t>（一）项目现场考察说明</w:t>
      </w:r>
    </w:p>
    <w:p w14:paraId="50A73CE7">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auto"/>
          <w:kern w:val="0"/>
          <w:sz w:val="28"/>
          <w:szCs w:val="28"/>
          <w:lang w:val="en-US" w:eastAsia="zh-CN"/>
        </w:rPr>
      </w:pPr>
      <w:r>
        <w:rPr>
          <w:rFonts w:hint="eastAsia" w:ascii="宋体" w:hAnsi="宋体" w:cs="仿宋_GB2312"/>
          <w:color w:val="auto"/>
          <w:kern w:val="0"/>
          <w:sz w:val="28"/>
          <w:szCs w:val="28"/>
          <w:lang w:val="en-US" w:eastAsia="zh-CN"/>
        </w:rPr>
        <w:t>1.供应商可自行组织对项目建设地点进行现场考察，采购人将予以配合，但不承担考察过程中的任何安全责任；</w:t>
      </w:r>
    </w:p>
    <w:p w14:paraId="28CD55B9">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auto"/>
          <w:kern w:val="0"/>
          <w:sz w:val="28"/>
          <w:szCs w:val="28"/>
          <w:lang w:val="en-US" w:eastAsia="zh-CN"/>
        </w:rPr>
      </w:pPr>
      <w:r>
        <w:rPr>
          <w:rFonts w:hint="eastAsia" w:ascii="宋体" w:hAnsi="宋体" w:cs="仿宋_GB2312"/>
          <w:color w:val="auto"/>
          <w:kern w:val="0"/>
          <w:sz w:val="28"/>
          <w:szCs w:val="28"/>
          <w:lang w:val="en-US" w:eastAsia="zh-CN"/>
        </w:rPr>
        <w:t>2.现场考察时间：2026年1月6日至2026年1月9日，联系人：</w:t>
      </w:r>
      <w:r>
        <w:rPr>
          <w:rFonts w:hint="eastAsia" w:ascii="宋体" w:hAnsi="宋体" w:cs="仿宋_GB2312"/>
          <w:color w:val="auto"/>
          <w:kern w:val="0"/>
          <w:sz w:val="28"/>
          <w:szCs w:val="28"/>
          <w:u w:val="single"/>
          <w:lang w:val="en-US" w:eastAsia="zh-CN"/>
        </w:rPr>
        <w:t xml:space="preserve">    吴泽江 </w:t>
      </w:r>
      <w:r>
        <w:rPr>
          <w:rFonts w:hint="eastAsia" w:ascii="宋体" w:hAnsi="宋体" w:cs="仿宋_GB2312"/>
          <w:color w:val="auto"/>
          <w:kern w:val="0"/>
          <w:sz w:val="28"/>
          <w:szCs w:val="28"/>
          <w:lang w:val="en-US" w:eastAsia="zh-CN"/>
        </w:rPr>
        <w:t>，联系电话：</w:t>
      </w:r>
      <w:r>
        <w:rPr>
          <w:rFonts w:hint="eastAsia" w:ascii="宋体" w:hAnsi="宋体" w:cs="仿宋_GB2312"/>
          <w:color w:val="auto"/>
          <w:kern w:val="0"/>
          <w:sz w:val="28"/>
          <w:szCs w:val="28"/>
          <w:u w:val="single"/>
          <w:lang w:val="en-US" w:eastAsia="zh-CN"/>
        </w:rPr>
        <w:t xml:space="preserve">  18681615149   </w:t>
      </w:r>
      <w:r>
        <w:rPr>
          <w:rFonts w:hint="eastAsia" w:ascii="宋体" w:hAnsi="宋体" w:cs="仿宋_GB2312"/>
          <w:color w:val="auto"/>
          <w:kern w:val="0"/>
          <w:sz w:val="28"/>
          <w:szCs w:val="28"/>
          <w:lang w:val="en-US" w:eastAsia="zh-CN"/>
        </w:rPr>
        <w:t>。</w:t>
      </w:r>
    </w:p>
    <w:p w14:paraId="7831BD93">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2" w:firstLineChars="200"/>
        <w:textAlignment w:val="auto"/>
        <w:rPr>
          <w:rFonts w:hint="eastAsia" w:ascii="宋体" w:hAnsi="宋体" w:cs="黑体" w:eastAsiaTheme="minorEastAsia"/>
          <w:b/>
          <w:bCs/>
          <w:color w:val="auto"/>
          <w:kern w:val="2"/>
          <w:sz w:val="28"/>
          <w:szCs w:val="28"/>
          <w:lang w:val="en-US" w:eastAsia="zh-CN" w:bidi="ar-SA"/>
        </w:rPr>
      </w:pPr>
      <w:r>
        <w:rPr>
          <w:rFonts w:hint="eastAsia" w:ascii="宋体" w:hAnsi="宋体" w:cs="黑体" w:eastAsiaTheme="minorEastAsia"/>
          <w:b/>
          <w:bCs/>
          <w:color w:val="auto"/>
          <w:kern w:val="2"/>
          <w:sz w:val="28"/>
          <w:szCs w:val="28"/>
          <w:lang w:val="en-US" w:eastAsia="zh-CN" w:bidi="ar-SA"/>
        </w:rPr>
        <w:t>（二）其他说明</w:t>
      </w:r>
    </w:p>
    <w:p w14:paraId="0D548A3F">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auto"/>
          <w:kern w:val="0"/>
          <w:sz w:val="28"/>
          <w:szCs w:val="28"/>
          <w:lang w:val="en-US" w:eastAsia="zh-CN"/>
        </w:rPr>
      </w:pPr>
      <w:r>
        <w:rPr>
          <w:rFonts w:hint="eastAsia" w:ascii="宋体" w:hAnsi="宋体" w:cs="仿宋_GB2312"/>
          <w:color w:val="auto"/>
          <w:kern w:val="0"/>
          <w:sz w:val="28"/>
          <w:szCs w:val="28"/>
          <w:lang w:val="en-US" w:eastAsia="zh-CN"/>
        </w:rPr>
        <w:t>1. 本谈判文件未尽事宜，由采购人与成交供应商在合同中另行约定；</w:t>
      </w:r>
    </w:p>
    <w:p w14:paraId="425DA1D7">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auto"/>
          <w:kern w:val="0"/>
          <w:sz w:val="28"/>
          <w:szCs w:val="28"/>
          <w:lang w:val="en-US" w:eastAsia="zh-CN"/>
        </w:rPr>
      </w:pPr>
      <w:r>
        <w:rPr>
          <w:rFonts w:hint="eastAsia" w:ascii="宋体" w:hAnsi="宋体" w:cs="仿宋_GB2312"/>
          <w:color w:val="auto"/>
          <w:kern w:val="0"/>
          <w:sz w:val="28"/>
          <w:szCs w:val="28"/>
          <w:lang w:val="en-US" w:eastAsia="zh-CN"/>
        </w:rPr>
        <w:t>2. 本谈判文件的最终解释权归采购人所有。</w:t>
      </w:r>
    </w:p>
    <w:p w14:paraId="1D4B1817">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auto"/>
          <w:kern w:val="0"/>
          <w:sz w:val="28"/>
          <w:szCs w:val="28"/>
          <w:lang w:val="en-US" w:eastAsia="zh-CN"/>
        </w:rPr>
      </w:pPr>
    </w:p>
    <w:p w14:paraId="735415D9">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p>
    <w:p w14:paraId="128A5837">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p>
    <w:p w14:paraId="2E28314F">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p>
    <w:p w14:paraId="299A8EFF">
      <w:pPr>
        <w:keepNext w:val="0"/>
        <w:keepLines w:val="0"/>
        <w:pageBreakBefore w:val="0"/>
        <w:widowControl/>
        <w:tabs>
          <w:tab w:val="left" w:pos="0"/>
          <w:tab w:val="left" w:pos="180"/>
          <w:tab w:val="left" w:pos="360"/>
          <w:tab w:val="left" w:pos="540"/>
        </w:tabs>
        <w:kinsoku/>
        <w:wordWrap/>
        <w:overflowPunct/>
        <w:topLinePunct w:val="0"/>
        <w:autoSpaceDE/>
        <w:autoSpaceDN/>
        <w:bidi w:val="0"/>
        <w:adjustRightInd w:val="0"/>
        <w:snapToGrid/>
        <w:spacing w:beforeAutospacing="0" w:afterAutospacing="0" w:line="500" w:lineRule="exact"/>
        <w:ind w:right="-160" w:rightChars="-76" w:firstLine="560" w:firstLineChars="200"/>
        <w:textAlignment w:val="auto"/>
        <w:rPr>
          <w:rFonts w:hint="eastAsia" w:ascii="宋体" w:hAnsi="宋体" w:cs="仿宋_GB2312"/>
          <w:color w:val="000000"/>
          <w:kern w:val="0"/>
          <w:sz w:val="28"/>
          <w:szCs w:val="28"/>
          <w:lang w:val="en-US" w:eastAsia="zh-CN"/>
        </w:rPr>
      </w:pPr>
    </w:p>
    <w:p w14:paraId="507C82E9">
      <w:pPr>
        <w:spacing w:line="360" w:lineRule="auto"/>
        <w:jc w:val="center"/>
      </w:pPr>
      <w:r>
        <w:rPr>
          <w:rFonts w:hint="eastAsia" w:ascii="宋体" w:hAnsi="宋体" w:cs="仿宋_GB2312"/>
          <w:color w:val="000000"/>
          <w:kern w:val="0"/>
          <w:sz w:val="28"/>
          <w:szCs w:val="28"/>
          <w:lang w:val="en-US" w:eastAsia="zh-CN"/>
        </w:rPr>
        <w:t xml:space="preserve"> </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7FFF9">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576722">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0F576722">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CB7D23"/>
    <w:multiLevelType w:val="singleLevel"/>
    <w:tmpl w:val="A5CB7D23"/>
    <w:lvl w:ilvl="0" w:tentative="0">
      <w:start w:val="1"/>
      <w:numFmt w:val="decimal"/>
      <w:suff w:val="nothing"/>
      <w:lvlText w:val="%1、"/>
      <w:lvlJc w:val="left"/>
    </w:lvl>
  </w:abstractNum>
  <w:abstractNum w:abstractNumId="1">
    <w:nsid w:val="31B3006D"/>
    <w:multiLevelType w:val="singleLevel"/>
    <w:tmpl w:val="31B3006D"/>
    <w:lvl w:ilvl="0" w:tentative="0">
      <w:start w:val="4"/>
      <w:numFmt w:val="chineseCounting"/>
      <w:suff w:val="nothing"/>
      <w:lvlText w:val="%1、"/>
      <w:lvlJc w:val="left"/>
      <w:rPr>
        <w:rFonts w:hint="eastAsia"/>
      </w:rPr>
    </w:lvl>
  </w:abstractNum>
  <w:abstractNum w:abstractNumId="2">
    <w:nsid w:val="5D4857B0"/>
    <w:multiLevelType w:val="singleLevel"/>
    <w:tmpl w:val="5D4857B0"/>
    <w:lvl w:ilvl="0" w:tentative="0">
      <w:start w:val="1"/>
      <w:numFmt w:val="chineseCounting"/>
      <w:suff w:val="nothing"/>
      <w:lvlText w:val="%1、"/>
      <w:lvlJc w:val="left"/>
      <w:pPr>
        <w:ind w:left="0" w:firstLine="420"/>
      </w:pPr>
      <w:rPr>
        <w:rFonts w:hint="eastAsia"/>
      </w:rPr>
    </w:lvl>
  </w:abstractNum>
  <w:abstractNum w:abstractNumId="3">
    <w:nsid w:val="736CD341"/>
    <w:multiLevelType w:val="singleLevel"/>
    <w:tmpl w:val="736CD341"/>
    <w:lvl w:ilvl="0" w:tentative="0">
      <w:start w:val="2"/>
      <w:numFmt w:val="chineseCounting"/>
      <w:suff w:val="space"/>
      <w:lvlText w:val="第%1章"/>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365"/>
    <w:rsid w:val="00024073"/>
    <w:rsid w:val="00082CE0"/>
    <w:rsid w:val="000E3FC9"/>
    <w:rsid w:val="001570DE"/>
    <w:rsid w:val="0018481C"/>
    <w:rsid w:val="001A7894"/>
    <w:rsid w:val="001D53CA"/>
    <w:rsid w:val="001E0F61"/>
    <w:rsid w:val="00225815"/>
    <w:rsid w:val="002612FE"/>
    <w:rsid w:val="00284F15"/>
    <w:rsid w:val="002916F7"/>
    <w:rsid w:val="002E099D"/>
    <w:rsid w:val="003149A1"/>
    <w:rsid w:val="00316B2C"/>
    <w:rsid w:val="00346ED7"/>
    <w:rsid w:val="00353932"/>
    <w:rsid w:val="00362982"/>
    <w:rsid w:val="00393EC1"/>
    <w:rsid w:val="003C29FA"/>
    <w:rsid w:val="003D68B6"/>
    <w:rsid w:val="003E766D"/>
    <w:rsid w:val="00442534"/>
    <w:rsid w:val="0044791F"/>
    <w:rsid w:val="004774CA"/>
    <w:rsid w:val="004C159D"/>
    <w:rsid w:val="00507DE0"/>
    <w:rsid w:val="00536A22"/>
    <w:rsid w:val="005568EC"/>
    <w:rsid w:val="00590C62"/>
    <w:rsid w:val="005E0819"/>
    <w:rsid w:val="005E3B55"/>
    <w:rsid w:val="005F1A48"/>
    <w:rsid w:val="005F5163"/>
    <w:rsid w:val="006641B2"/>
    <w:rsid w:val="006B3166"/>
    <w:rsid w:val="006D22F9"/>
    <w:rsid w:val="006F7CF5"/>
    <w:rsid w:val="00766246"/>
    <w:rsid w:val="008215C7"/>
    <w:rsid w:val="0088436D"/>
    <w:rsid w:val="0088462F"/>
    <w:rsid w:val="008E301C"/>
    <w:rsid w:val="008E6365"/>
    <w:rsid w:val="009058A4"/>
    <w:rsid w:val="00924017"/>
    <w:rsid w:val="00942569"/>
    <w:rsid w:val="009477EC"/>
    <w:rsid w:val="00976811"/>
    <w:rsid w:val="00A157F8"/>
    <w:rsid w:val="00A70C3E"/>
    <w:rsid w:val="00A83FC6"/>
    <w:rsid w:val="00AB355A"/>
    <w:rsid w:val="00AE3E4D"/>
    <w:rsid w:val="00AE7ED4"/>
    <w:rsid w:val="00B07847"/>
    <w:rsid w:val="00B31604"/>
    <w:rsid w:val="00BB0A56"/>
    <w:rsid w:val="00BE6AF8"/>
    <w:rsid w:val="00BF679D"/>
    <w:rsid w:val="00C1256B"/>
    <w:rsid w:val="00C2743E"/>
    <w:rsid w:val="00C61226"/>
    <w:rsid w:val="00CA55FA"/>
    <w:rsid w:val="00CB2DCC"/>
    <w:rsid w:val="00CC4F35"/>
    <w:rsid w:val="00D33E9D"/>
    <w:rsid w:val="00D47F90"/>
    <w:rsid w:val="00E728A8"/>
    <w:rsid w:val="00E81EC6"/>
    <w:rsid w:val="00EB77B8"/>
    <w:rsid w:val="00EC3A14"/>
    <w:rsid w:val="00F03149"/>
    <w:rsid w:val="00F737DE"/>
    <w:rsid w:val="00FB3C7F"/>
    <w:rsid w:val="00FE1606"/>
    <w:rsid w:val="00FF16AC"/>
    <w:rsid w:val="06066E87"/>
    <w:rsid w:val="07783294"/>
    <w:rsid w:val="139132E8"/>
    <w:rsid w:val="16A641B4"/>
    <w:rsid w:val="202711E5"/>
    <w:rsid w:val="21E05300"/>
    <w:rsid w:val="23F107AB"/>
    <w:rsid w:val="26152A1E"/>
    <w:rsid w:val="27E11AF8"/>
    <w:rsid w:val="28DF5EA7"/>
    <w:rsid w:val="3994372E"/>
    <w:rsid w:val="46702CAE"/>
    <w:rsid w:val="4F9A4642"/>
    <w:rsid w:val="5503091C"/>
    <w:rsid w:val="641F2534"/>
    <w:rsid w:val="649277EC"/>
    <w:rsid w:val="6878763D"/>
    <w:rsid w:val="704A1A75"/>
    <w:rsid w:val="72147BB7"/>
    <w:rsid w:val="77625113"/>
    <w:rsid w:val="7CDC4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0"/>
    <w:pPr>
      <w:keepNext/>
      <w:keepLines/>
      <w:spacing w:line="360" w:lineRule="auto"/>
      <w:outlineLvl w:val="0"/>
    </w:pPr>
    <w:rPr>
      <w:b/>
      <w:bCs/>
      <w:kern w:val="44"/>
      <w:sz w:val="32"/>
      <w:szCs w:val="44"/>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20"/>
    <w:qFormat/>
    <w:uiPriority w:val="99"/>
    <w:pPr>
      <w:spacing w:line="360" w:lineRule="auto"/>
    </w:pPr>
    <w:rPr>
      <w:rFonts w:ascii="Times New Roman" w:hAnsi="Times New Roman" w:eastAsia="宋体" w:cs="Times New Roman"/>
      <w:sz w:val="30"/>
      <w:szCs w:val="20"/>
    </w:rPr>
  </w:style>
  <w:style w:type="paragraph" w:styleId="5">
    <w:name w:val="Body Text Indent"/>
    <w:basedOn w:val="1"/>
    <w:unhideWhenUsed/>
    <w:qFormat/>
    <w:uiPriority w:val="99"/>
    <w:pPr>
      <w:ind w:firstLine="630"/>
    </w:pPr>
    <w:rPr>
      <w:rFonts w:ascii="华文楷体" w:hAnsi="华文楷体" w:eastAsia="华文楷体"/>
      <w:sz w:val="28"/>
    </w:rPr>
  </w:style>
  <w:style w:type="paragraph" w:styleId="6">
    <w:name w:val="Plain Text"/>
    <w:basedOn w:val="1"/>
    <w:link w:val="22"/>
    <w:qFormat/>
    <w:uiPriority w:val="0"/>
    <w:pPr>
      <w:widowControl/>
      <w:overflowPunct w:val="0"/>
      <w:autoSpaceDE w:val="0"/>
      <w:autoSpaceDN w:val="0"/>
      <w:adjustRightInd w:val="0"/>
      <w:jc w:val="left"/>
    </w:pPr>
    <w:rPr>
      <w:rFonts w:ascii="宋体" w:hAnsi="Courier New" w:eastAsia="宋体"/>
    </w:rPr>
  </w:style>
  <w:style w:type="paragraph" w:styleId="7">
    <w:name w:val="Body Text Indent 2"/>
    <w:basedOn w:val="1"/>
    <w:qFormat/>
    <w:uiPriority w:val="0"/>
    <w:pPr>
      <w:spacing w:line="360" w:lineRule="auto"/>
      <w:ind w:firstLine="554"/>
    </w:pPr>
    <w:rPr>
      <w:rFonts w:ascii="宋体" w:hAnsi="宋体"/>
      <w:sz w:val="28"/>
      <w:szCs w:val="20"/>
    </w:rPr>
  </w:style>
  <w:style w:type="paragraph" w:styleId="8">
    <w:name w:val="footer"/>
    <w:basedOn w:val="1"/>
    <w:link w:val="19"/>
    <w:semiHidden/>
    <w:unhideWhenUsed/>
    <w:qFormat/>
    <w:uiPriority w:val="99"/>
    <w:pPr>
      <w:tabs>
        <w:tab w:val="center" w:pos="4153"/>
        <w:tab w:val="right" w:pos="8306"/>
      </w:tabs>
      <w:snapToGrid w:val="0"/>
      <w:jc w:val="left"/>
    </w:pPr>
    <w:rPr>
      <w:sz w:val="18"/>
      <w:szCs w:val="18"/>
    </w:rPr>
  </w:style>
  <w:style w:type="paragraph" w:styleId="9">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toc 2"/>
    <w:basedOn w:val="1"/>
    <w:next w:val="1"/>
    <w:semiHidden/>
    <w:unhideWhenUsed/>
    <w:qFormat/>
    <w:uiPriority w:val="39"/>
    <w:pPr>
      <w:ind w:left="420" w:leftChars="200"/>
    </w:pPr>
  </w:style>
  <w:style w:type="paragraph" w:styleId="12">
    <w:name w:val="Body Text 2"/>
    <w:basedOn w:val="1"/>
    <w:link w:val="24"/>
    <w:semiHidden/>
    <w:unhideWhenUsed/>
    <w:qFormat/>
    <w:uiPriority w:val="99"/>
    <w:pPr>
      <w:spacing w:after="120" w:line="480" w:lineRule="auto"/>
    </w:pPr>
  </w:style>
  <w:style w:type="paragraph" w:styleId="13">
    <w:name w:val="Title"/>
    <w:basedOn w:val="1"/>
    <w:next w:val="1"/>
    <w:link w:val="26"/>
    <w:qFormat/>
    <w:uiPriority w:val="0"/>
    <w:pPr>
      <w:spacing w:before="240" w:after="60"/>
      <w:jc w:val="center"/>
      <w:outlineLvl w:val="0"/>
    </w:pPr>
    <w:rPr>
      <w:rFonts w:ascii="Cambria" w:hAnsi="Cambria" w:eastAsia="宋体" w:cs="Times New Roman"/>
      <w:b/>
      <w:bCs/>
      <w:sz w:val="32"/>
      <w:szCs w:val="32"/>
    </w:rPr>
  </w:style>
  <w:style w:type="paragraph" w:styleId="14">
    <w:name w:val="Body Text First Indent 2"/>
    <w:basedOn w:val="5"/>
    <w:qFormat/>
    <w:uiPriority w:val="0"/>
    <w:pPr>
      <w:ind w:firstLine="420" w:firstLineChars="200"/>
    </w:pPr>
  </w:style>
  <w:style w:type="table" w:styleId="16">
    <w:name w:val="Table Grid"/>
    <w:basedOn w:val="15"/>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8">
    <w:name w:val="页眉 Char"/>
    <w:basedOn w:val="17"/>
    <w:link w:val="9"/>
    <w:semiHidden/>
    <w:qFormat/>
    <w:uiPriority w:val="99"/>
    <w:rPr>
      <w:sz w:val="18"/>
      <w:szCs w:val="18"/>
    </w:rPr>
  </w:style>
  <w:style w:type="character" w:customStyle="1" w:styleId="19">
    <w:name w:val="页脚 Char"/>
    <w:basedOn w:val="17"/>
    <w:link w:val="8"/>
    <w:semiHidden/>
    <w:qFormat/>
    <w:uiPriority w:val="99"/>
    <w:rPr>
      <w:sz w:val="18"/>
      <w:szCs w:val="18"/>
    </w:rPr>
  </w:style>
  <w:style w:type="character" w:customStyle="1" w:styleId="20">
    <w:name w:val="正文文本 Char"/>
    <w:basedOn w:val="17"/>
    <w:link w:val="4"/>
    <w:qFormat/>
    <w:uiPriority w:val="99"/>
    <w:rPr>
      <w:rFonts w:ascii="Times New Roman" w:hAnsi="Times New Roman" w:eastAsia="宋体" w:cs="Times New Roman"/>
      <w:sz w:val="30"/>
      <w:szCs w:val="20"/>
    </w:rPr>
  </w:style>
  <w:style w:type="character" w:customStyle="1" w:styleId="21">
    <w:name w:val="纯文本 Char"/>
    <w:link w:val="6"/>
    <w:qFormat/>
    <w:locked/>
    <w:uiPriority w:val="0"/>
    <w:rPr>
      <w:rFonts w:ascii="宋体" w:hAnsi="Courier New" w:eastAsia="宋体"/>
    </w:rPr>
  </w:style>
  <w:style w:type="character" w:customStyle="1" w:styleId="22">
    <w:name w:val="纯文本 Char1"/>
    <w:basedOn w:val="17"/>
    <w:link w:val="6"/>
    <w:semiHidden/>
    <w:qFormat/>
    <w:uiPriority w:val="99"/>
    <w:rPr>
      <w:rFonts w:ascii="宋体" w:hAnsi="Courier New" w:eastAsia="宋体" w:cs="Courier New"/>
      <w:szCs w:val="21"/>
    </w:rPr>
  </w:style>
  <w:style w:type="character" w:customStyle="1" w:styleId="23">
    <w:name w:val="标题 1 Char"/>
    <w:basedOn w:val="17"/>
    <w:link w:val="2"/>
    <w:qFormat/>
    <w:uiPriority w:val="0"/>
    <w:rPr>
      <w:b/>
      <w:bCs/>
      <w:kern w:val="44"/>
      <w:sz w:val="32"/>
      <w:szCs w:val="44"/>
    </w:rPr>
  </w:style>
  <w:style w:type="character" w:customStyle="1" w:styleId="24">
    <w:name w:val="正文文本 2 Char"/>
    <w:basedOn w:val="17"/>
    <w:link w:val="12"/>
    <w:semiHidden/>
    <w:qFormat/>
    <w:uiPriority w:val="99"/>
  </w:style>
  <w:style w:type="paragraph" w:styleId="25">
    <w:name w:val="List Paragraph"/>
    <w:basedOn w:val="1"/>
    <w:qFormat/>
    <w:uiPriority w:val="0"/>
    <w:pPr>
      <w:widowControl/>
      <w:adjustRightInd w:val="0"/>
      <w:snapToGrid w:val="0"/>
      <w:spacing w:after="200"/>
      <w:ind w:firstLine="420" w:firstLineChars="200"/>
      <w:jc w:val="left"/>
    </w:pPr>
    <w:rPr>
      <w:rFonts w:ascii="Tahoma" w:hAnsi="Tahoma" w:eastAsia="微软雅黑" w:cs="Times New Roman"/>
      <w:kern w:val="0"/>
      <w:sz w:val="22"/>
    </w:rPr>
  </w:style>
  <w:style w:type="character" w:customStyle="1" w:styleId="26">
    <w:name w:val="标题 Char"/>
    <w:basedOn w:val="17"/>
    <w:link w:val="13"/>
    <w:qFormat/>
    <w:uiPriority w:val="0"/>
    <w:rPr>
      <w:rFonts w:ascii="Cambria" w:hAnsi="Cambria" w:eastAsia="宋体" w:cs="Times New Roman"/>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Company>
  <Pages>20</Pages>
  <Words>6063</Words>
  <Characters>6542</Characters>
  <Lines>54</Lines>
  <Paragraphs>15</Paragraphs>
  <TotalTime>0</TotalTime>
  <ScaleCrop>false</ScaleCrop>
  <LinksUpToDate>false</LinksUpToDate>
  <CharactersWithSpaces>6796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2021-05-07T07:43:00Z</dcterms:created>
  <dc:creator>user</dc:creator>
  <cp:lastModifiedBy>天亮出发</cp:lastModifiedBy>
  <cp:lastPrinted>2021-05-18T01:02:00Z</cp:lastPrinted>
  <dcterms:modified xsi:type="dcterms:W3CDTF">2026-01-06T06:05:28Z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eyJoZGlkIjoiNzI2OTVjNWI1MTc0MmZkZjdjYWU3YWI0ZDZkMmJhMjkiLCJ1c2VySWQiOiIzODA5MjU4MzkifQ==</vt:lpwstr>
  </property>
  <property fmtid="{D5CDD505-2E9C-101B-9397-08002B2CF9AE}" pid="4" name="ICV">
    <vt:lpwstr>BCA63EE7DE7C407BB578BF963D4AE246_13</vt:lpwstr>
  </property>
</Properties>
</file>